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8" w:rsidRPr="009B532B" w:rsidRDefault="002F3528" w:rsidP="002F3528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67A6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9B532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32B">
        <w:rPr>
          <w:rFonts w:ascii="Times New Roman" w:hAnsi="Times New Roman" w:cs="Times New Roman"/>
          <w:b/>
        </w:rPr>
        <w:t xml:space="preserve">                        </w:t>
      </w:r>
      <w:r w:rsidRPr="009B532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с. Устье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AC4DDC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29.09.2023                                                                                                     № 1507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528" w:rsidRPr="00E167B6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3F3" w:rsidRDefault="002F3528" w:rsidP="00127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67B6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E167B6">
        <w:rPr>
          <w:rFonts w:ascii="Times New Roman" w:hAnsi="Times New Roman" w:cs="Times New Roman"/>
          <w:sz w:val="26"/>
          <w:szCs w:val="26"/>
        </w:rPr>
        <w:t xml:space="preserve"> п</w:t>
      </w:r>
      <w:r w:rsidRPr="00E167B6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на территории </w:t>
      </w:r>
      <w:proofErr w:type="spellStart"/>
      <w:r w:rsidRPr="00E167B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167B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Pr="00E167B6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3528" w:rsidRDefault="00E167B6" w:rsidP="00127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67B6">
        <w:rPr>
          <w:rFonts w:ascii="Times New Roman" w:eastAsia="Times New Roman" w:hAnsi="Times New Roman" w:cs="Times New Roman"/>
          <w:sz w:val="26"/>
          <w:szCs w:val="26"/>
        </w:rPr>
        <w:t>(в редакци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и постановления </w:t>
      </w:r>
      <w:r w:rsidR="00D27DA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E167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27DAE" w:rsidRPr="00817EE7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="00D27DAE" w:rsidRPr="00817E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 w:rsidR="00D27DAE" w:rsidRPr="00D27D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167B6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="007D0E0A">
        <w:rPr>
          <w:rFonts w:ascii="Times New Roman" w:hAnsi="Times New Roman" w:cs="Times New Roman"/>
          <w:sz w:val="26"/>
          <w:szCs w:val="26"/>
        </w:rPr>
        <w:t>от 23.03.2024 № 541</w:t>
      </w:r>
      <w:r w:rsidR="001273F3">
        <w:rPr>
          <w:rFonts w:ascii="Times New Roman" w:hAnsi="Times New Roman" w:cs="Times New Roman"/>
          <w:sz w:val="26"/>
          <w:szCs w:val="26"/>
        </w:rPr>
        <w:t>)</w:t>
      </w:r>
    </w:p>
    <w:p w:rsidR="001273F3" w:rsidRPr="00E167B6" w:rsidRDefault="001273F3" w:rsidP="00127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 ст.42 Устава округа администрация округа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9B532B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27DAE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-от 29 апреля 2019 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-от 23 марта 2020 года № 317 «О внесении изменений в постановление админ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>истрации района от 29 апреля 201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9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-от 12 ноября 2020 года № 1081 «О внесении изменений в постановление администрации района от 29 апреля 20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9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подп</w:t>
      </w:r>
      <w:r w:rsidR="00886988" w:rsidRPr="009B532B">
        <w:rPr>
          <w:rFonts w:ascii="Times New Roman" w:hAnsi="Times New Roman" w:cs="Times New Roman"/>
          <w:sz w:val="26"/>
          <w:szCs w:val="26"/>
        </w:rPr>
        <w:t>исания и подлежит официальному опубликованию.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E0A" w:rsidRPr="009B532B" w:rsidRDefault="007D0E0A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7B6" w:rsidRDefault="00E167B6" w:rsidP="00E16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EE7" w:rsidRDefault="00E167B6" w:rsidP="00E16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817EE7" w:rsidRDefault="00817EE7" w:rsidP="00E16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17EE7" w:rsidRDefault="00817EE7" w:rsidP="00E16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817EE7" w:rsidP="00E167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167B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 xml:space="preserve">Утвержден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C41B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167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2F3528" w:rsidRPr="009B532B" w:rsidRDefault="002F3528" w:rsidP="00E1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AC4D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E167B6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AC4DDC">
        <w:rPr>
          <w:rFonts w:ascii="Times New Roman" w:eastAsia="Times New Roman" w:hAnsi="Times New Roman" w:cs="Times New Roman"/>
          <w:sz w:val="26"/>
          <w:szCs w:val="26"/>
        </w:rPr>
        <w:t xml:space="preserve"> округа от 29.09.2023 № 1507 </w:t>
      </w:r>
      <w:r w:rsidR="004C4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7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3528" w:rsidRPr="009B532B" w:rsidRDefault="0088698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E167B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>(приложение)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«Развитие туризма</w:t>
      </w:r>
      <w:r w:rsidR="006F0DEA" w:rsidRPr="009B532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D0E0A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</w:p>
    <w:p w:rsidR="002F3528" w:rsidRPr="009B532B" w:rsidRDefault="007D0E0A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(далее-муниципальная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>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туризма на  территории </w:t>
            </w:r>
            <w:proofErr w:type="spellStart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-развитие туристской инфраструктуры, обеспечение доступа туристов (экскурсантов) к туристским ресурсам, находящимся на территории округа; 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-организация и проведение мероприятий в сфере туризма на муниципальном уровне;</w:t>
            </w: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-Объем инвестиций в сферу туризма округа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-Количество посетителей округа (туристов и экскурсантов)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2023-2027 годы</w:t>
            </w:r>
          </w:p>
        </w:tc>
      </w:tr>
      <w:tr w:rsidR="002F3528" w:rsidRPr="009B532B" w:rsidTr="00925841">
        <w:trPr>
          <w:trHeight w:val="2288"/>
        </w:trPr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F3528" w:rsidRPr="00BE1028" w:rsidRDefault="006F0DEA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BE1028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  <w:r w:rsidR="002F3528"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00,0 тыс</w:t>
            </w:r>
            <w:proofErr w:type="gram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области – </w:t>
            </w:r>
            <w:r w:rsidR="00BE102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="00BE10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 140,0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– 00,0тыс. рублей.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2023 год - __0,0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2024 год - __</w:t>
            </w:r>
            <w:r w:rsidR="004C41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2025 год - __</w:t>
            </w:r>
            <w:r w:rsidR="004C41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2026 год - __</w:t>
            </w:r>
            <w:r w:rsidR="00BE102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F3528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- __</w:t>
            </w:r>
            <w:r w:rsidR="002F3528" w:rsidRPr="009B532B">
              <w:rPr>
                <w:rFonts w:ascii="Times New Roman" w:hAnsi="Times New Roman" w:cs="Times New Roman"/>
                <w:sz w:val="26"/>
                <w:szCs w:val="26"/>
              </w:rPr>
              <w:t>0,0тыс. руб.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посетителей округа (туристов и экскурсантов) на 13 % с 25,1 тыс. человек в 2022 году до 28,3 тыс. человек к 2027 году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28" w:rsidRPr="009B532B" w:rsidRDefault="002F3528" w:rsidP="002F3528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32B">
        <w:rPr>
          <w:rFonts w:ascii="Times New Roman" w:hAnsi="Times New Roman" w:cs="Times New Roman"/>
          <w:sz w:val="26"/>
          <w:szCs w:val="26"/>
        </w:rPr>
        <w:t>Настоящая</w:t>
      </w:r>
      <w:r w:rsidR="00925841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туризма</w:t>
      </w:r>
      <w:r w:rsidR="00925841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на 2023-2027 годы» разработана в соответствии с Федеральным законом от 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24 ноября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1996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132-ФЗ «Об основах туристской деятельности в Российской Федерации; концепцией федеральной целевой программы «Развитие внутреннего и въездного туризма в Российской Федерации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(2019-2025 годы),  утвержденной </w:t>
      </w:r>
      <w:r w:rsidRPr="009B532B">
        <w:rPr>
          <w:rFonts w:ascii="Times New Roman" w:hAnsi="Times New Roman" w:cs="Times New Roman"/>
          <w:sz w:val="26"/>
          <w:szCs w:val="26"/>
        </w:rPr>
        <w:t>распоряжение  Правительства Р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532B">
        <w:rPr>
          <w:rFonts w:ascii="Times New Roman" w:hAnsi="Times New Roman" w:cs="Times New Roman"/>
          <w:sz w:val="26"/>
          <w:szCs w:val="26"/>
        </w:rPr>
        <w:t>Ф</w:t>
      </w:r>
      <w:r w:rsidR="00A1078A" w:rsidRPr="009B532B">
        <w:rPr>
          <w:rFonts w:ascii="Times New Roman" w:hAnsi="Times New Roman" w:cs="Times New Roman"/>
          <w:sz w:val="26"/>
          <w:szCs w:val="26"/>
        </w:rPr>
        <w:t>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от 5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 мая </w:t>
      </w:r>
      <w:r w:rsidRPr="009B532B">
        <w:rPr>
          <w:rFonts w:ascii="Times New Roman" w:hAnsi="Times New Roman" w:cs="Times New Roman"/>
          <w:sz w:val="26"/>
          <w:szCs w:val="26"/>
        </w:rPr>
        <w:t>2018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 872-р</w:t>
      </w:r>
      <w:r w:rsidR="00A1078A"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Приоритеты муниципальной программы соответствуют Указу Президента Российской Федерации от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21 июля </w:t>
      </w:r>
      <w:r w:rsidRPr="009B532B">
        <w:rPr>
          <w:rFonts w:ascii="Times New Roman" w:hAnsi="Times New Roman" w:cs="Times New Roman"/>
          <w:sz w:val="26"/>
          <w:szCs w:val="26"/>
        </w:rPr>
        <w:t>2020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474 «О национальных целях развития Росси</w:t>
      </w:r>
      <w:r w:rsidR="00475A4D" w:rsidRPr="009B532B">
        <w:rPr>
          <w:rFonts w:ascii="Times New Roman" w:hAnsi="Times New Roman" w:cs="Times New Roman"/>
          <w:sz w:val="26"/>
          <w:szCs w:val="26"/>
        </w:rPr>
        <w:t>йской Федерации на период</w:t>
      </w:r>
      <w:r w:rsidRPr="009B532B">
        <w:rPr>
          <w:rFonts w:ascii="Times New Roman" w:hAnsi="Times New Roman" w:cs="Times New Roman"/>
          <w:sz w:val="26"/>
          <w:szCs w:val="26"/>
        </w:rPr>
        <w:t xml:space="preserve"> до 2030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года»; «Стратегии развития туризма в Российской Федерации на период до 2035 года»,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532B">
        <w:rPr>
          <w:rFonts w:ascii="Times New Roman" w:hAnsi="Times New Roman" w:cs="Times New Roman"/>
          <w:sz w:val="26"/>
          <w:szCs w:val="26"/>
        </w:rPr>
        <w:t>Ф</w:t>
      </w:r>
      <w:r w:rsidR="00E819BE" w:rsidRPr="009B532B">
        <w:rPr>
          <w:rFonts w:ascii="Times New Roman" w:hAnsi="Times New Roman" w:cs="Times New Roman"/>
          <w:sz w:val="26"/>
          <w:szCs w:val="26"/>
        </w:rPr>
        <w:t>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от 20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9B532B">
        <w:rPr>
          <w:rFonts w:ascii="Times New Roman" w:hAnsi="Times New Roman" w:cs="Times New Roman"/>
          <w:sz w:val="26"/>
          <w:szCs w:val="26"/>
        </w:rPr>
        <w:t>2019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2129-р; стратегии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социально-экономического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развития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на период до 2030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Собрания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F04E4" w:rsidRPr="009B532B">
        <w:rPr>
          <w:rFonts w:ascii="Times New Roman" w:hAnsi="Times New Roman" w:cs="Times New Roman"/>
          <w:sz w:val="26"/>
          <w:szCs w:val="26"/>
        </w:rPr>
        <w:t xml:space="preserve">от 18 декабря </w:t>
      </w:r>
      <w:r w:rsidRPr="009B532B">
        <w:rPr>
          <w:rFonts w:ascii="Times New Roman" w:hAnsi="Times New Roman" w:cs="Times New Roman"/>
          <w:sz w:val="26"/>
          <w:szCs w:val="26"/>
        </w:rPr>
        <w:t>2018</w:t>
      </w:r>
      <w:r w:rsidR="008F04E4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 77.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Цель и задачи реализации муниципальной программы, перечень целевых показателей, мероприятия муниципальной программы сформированы на основе указанных приоритетов, а также анализа состояния и перспектив развития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Сфера туризма является одним из направлений приоритетов формирования пространства для жизни и формирования пространства для развития в соответствии со Стратегией социально-экономической политики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 на период до 2030 года.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расположен в центральной части Вологодской области. На севере он граничит с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округом, на востоке – с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Административный центр округа - село Устье.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Площадь территории округа составляет 2,61 тыс. кв. км, что составляет 1,7% от общей площади Вологодской области. Протяженность округа с севера на юг 85 км, с запада на восток 43 км. </w:t>
      </w:r>
    </w:p>
    <w:p w:rsidR="002F3528" w:rsidRDefault="002F3528" w:rsidP="002F3528">
      <w:pPr>
        <w:pStyle w:val="a5"/>
        <w:ind w:left="0" w:right="141" w:firstLine="708"/>
        <w:jc w:val="both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 xml:space="preserve">В </w:t>
      </w:r>
      <w:proofErr w:type="spellStart"/>
      <w:r w:rsidRPr="009B532B">
        <w:rPr>
          <w:color w:val="000000" w:themeColor="text1"/>
          <w:sz w:val="26"/>
          <w:szCs w:val="26"/>
        </w:rPr>
        <w:t>Усть-Кубинском</w:t>
      </w:r>
      <w:proofErr w:type="spellEnd"/>
      <w:r w:rsidRPr="009B532B">
        <w:rPr>
          <w:color w:val="000000" w:themeColor="text1"/>
          <w:sz w:val="26"/>
          <w:szCs w:val="26"/>
        </w:rPr>
        <w:t xml:space="preserve"> муниципальном округе сформир</w:t>
      </w:r>
      <w:r w:rsidR="008F04E4" w:rsidRPr="009B532B">
        <w:rPr>
          <w:color w:val="000000" w:themeColor="text1"/>
          <w:sz w:val="26"/>
          <w:szCs w:val="26"/>
        </w:rPr>
        <w:t>овался стабильный турпоток</w:t>
      </w:r>
      <w:r w:rsidRPr="009B532B">
        <w:rPr>
          <w:color w:val="000000" w:themeColor="text1"/>
          <w:sz w:val="26"/>
          <w:szCs w:val="26"/>
        </w:rPr>
        <w:t xml:space="preserve"> (однако в 2020 и 2021</w:t>
      </w:r>
      <w:r w:rsidR="008F04E4" w:rsidRPr="009B532B">
        <w:rPr>
          <w:color w:val="000000" w:themeColor="text1"/>
          <w:sz w:val="26"/>
          <w:szCs w:val="26"/>
        </w:rPr>
        <w:t xml:space="preserve"> </w:t>
      </w:r>
      <w:r w:rsidRPr="009B532B">
        <w:rPr>
          <w:color w:val="000000" w:themeColor="text1"/>
          <w:sz w:val="26"/>
          <w:szCs w:val="26"/>
        </w:rPr>
        <w:t xml:space="preserve">годах из-за ситуации с распространением </w:t>
      </w:r>
      <w:proofErr w:type="spellStart"/>
      <w:r w:rsidRPr="009B532B">
        <w:rPr>
          <w:color w:val="000000" w:themeColor="text1"/>
          <w:sz w:val="26"/>
          <w:szCs w:val="26"/>
        </w:rPr>
        <w:t>коронавирусной</w:t>
      </w:r>
      <w:proofErr w:type="spellEnd"/>
      <w:r w:rsidRPr="009B532B">
        <w:rPr>
          <w:color w:val="000000" w:themeColor="text1"/>
          <w:sz w:val="26"/>
          <w:szCs w:val="26"/>
        </w:rPr>
        <w:t xml:space="preserve"> инфекции он существенно снизился). В 2022 году турпоток восстановился до уровня 2019 года. </w:t>
      </w:r>
      <w:r w:rsidRPr="009B532B">
        <w:rPr>
          <w:iCs/>
          <w:sz w:val="26"/>
          <w:szCs w:val="26"/>
        </w:rPr>
        <w:t xml:space="preserve">Численность населения </w:t>
      </w:r>
      <w:proofErr w:type="spellStart"/>
      <w:r w:rsidRPr="009B532B">
        <w:rPr>
          <w:iCs/>
          <w:sz w:val="26"/>
          <w:szCs w:val="26"/>
        </w:rPr>
        <w:t>Усть-Кубинского</w:t>
      </w:r>
      <w:proofErr w:type="spellEnd"/>
      <w:r w:rsidRPr="009B532B">
        <w:rPr>
          <w:iCs/>
          <w:sz w:val="26"/>
          <w:szCs w:val="26"/>
        </w:rPr>
        <w:t xml:space="preserve"> муниципального округа по состоянию на 1 января 2022 года составляла 7332 тыс. человек, </w:t>
      </w:r>
      <w:r w:rsidRPr="009B532B">
        <w:rPr>
          <w:sz w:val="26"/>
          <w:szCs w:val="26"/>
        </w:rPr>
        <w:t>или 0,7 % от общей численности населения Вологодской области,</w:t>
      </w:r>
      <w:r w:rsidRPr="009B532B">
        <w:rPr>
          <w:color w:val="000000" w:themeColor="text1"/>
          <w:sz w:val="26"/>
          <w:szCs w:val="26"/>
        </w:rPr>
        <w:t xml:space="preserve"> туристский поток (включая туристов и экскурсантов) за 2022 год составил более 25,1 тыс. человек.</w:t>
      </w:r>
    </w:p>
    <w:p w:rsidR="003A59FC" w:rsidRDefault="003A59FC" w:rsidP="002F3528">
      <w:pPr>
        <w:pStyle w:val="a5"/>
        <w:ind w:left="0" w:right="141" w:firstLine="708"/>
        <w:jc w:val="both"/>
        <w:rPr>
          <w:color w:val="000000" w:themeColor="text1"/>
          <w:sz w:val="26"/>
          <w:szCs w:val="26"/>
        </w:rPr>
      </w:pPr>
    </w:p>
    <w:p w:rsidR="002F3528" w:rsidRPr="009B532B" w:rsidRDefault="002F3528" w:rsidP="002F3528">
      <w:pPr>
        <w:pStyle w:val="a5"/>
        <w:ind w:left="0" w:right="141" w:firstLine="708"/>
        <w:jc w:val="center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>Динамика турпотока (тыс. чел.):</w:t>
      </w:r>
    </w:p>
    <w:p w:rsidR="002F3528" w:rsidRPr="009B532B" w:rsidRDefault="002F3528" w:rsidP="002F3528">
      <w:pPr>
        <w:pStyle w:val="a5"/>
        <w:ind w:left="0" w:right="141" w:firstLine="708"/>
        <w:jc w:val="center"/>
        <w:rPr>
          <w:color w:val="000000" w:themeColor="text1"/>
          <w:sz w:val="28"/>
          <w:szCs w:val="28"/>
        </w:rPr>
      </w:pPr>
    </w:p>
    <w:tbl>
      <w:tblPr>
        <w:tblW w:w="9586" w:type="dxa"/>
        <w:tblInd w:w="-15" w:type="dxa"/>
        <w:tblLook w:val="0000"/>
      </w:tblPr>
      <w:tblGrid>
        <w:gridCol w:w="2292"/>
        <w:gridCol w:w="746"/>
        <w:gridCol w:w="731"/>
        <w:gridCol w:w="771"/>
        <w:gridCol w:w="800"/>
        <w:gridCol w:w="897"/>
        <w:gridCol w:w="839"/>
        <w:gridCol w:w="850"/>
        <w:gridCol w:w="884"/>
        <w:gridCol w:w="776"/>
      </w:tblGrid>
      <w:tr w:rsidR="004C41B0" w:rsidRPr="009B532B" w:rsidTr="004C41B0">
        <w:trPr>
          <w:trHeight w:val="23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1B0" w:rsidRPr="009B532B" w:rsidRDefault="004C41B0" w:rsidP="004C41B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</w:tr>
      <w:tr w:rsidR="004C41B0" w:rsidRPr="009B532B" w:rsidTr="004C41B0">
        <w:trPr>
          <w:trHeight w:val="520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Количество посетителей, всего по району, тыс. человек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23,9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15,6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25,1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1B0" w:rsidRPr="009B532B" w:rsidRDefault="004C41B0" w:rsidP="004C41B0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26,1</w:t>
            </w:r>
          </w:p>
        </w:tc>
      </w:tr>
      <w:tr w:rsidR="004C41B0" w:rsidRPr="009B532B" w:rsidTr="004C41B0">
        <w:trPr>
          <w:trHeight w:val="231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туристы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2,8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1,3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1,1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napToGrid w:val="0"/>
              <w:ind w:right="46"/>
              <w:rPr>
                <w:rFonts w:ascii="Liberation Serif" w:hAnsi="Liberation Serif"/>
                <w:sz w:val="20"/>
                <w:szCs w:val="20"/>
              </w:rPr>
            </w:pPr>
            <w:r w:rsidRPr="009B532B"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1B0" w:rsidRPr="009B532B" w:rsidRDefault="004C41B0" w:rsidP="004C41B0">
            <w:pPr>
              <w:snapToGrid w:val="0"/>
              <w:ind w:right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</w:tr>
      <w:tr w:rsidR="004C41B0" w:rsidRPr="009B532B" w:rsidTr="004C41B0">
        <w:trPr>
          <w:trHeight w:val="231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экскурсанты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21,1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14,5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B0" w:rsidRPr="009B532B" w:rsidRDefault="004C41B0" w:rsidP="00925841">
            <w:pPr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23,4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C41B0" w:rsidRPr="009B532B" w:rsidRDefault="004C41B0" w:rsidP="004C41B0">
            <w:pPr>
              <w:ind w:right="4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24,3</w:t>
            </w:r>
          </w:p>
        </w:tc>
      </w:tr>
    </w:tbl>
    <w:p w:rsidR="002F3528" w:rsidRPr="009B532B" w:rsidRDefault="002F3528" w:rsidP="002F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целям поездки туристский поток распределен следующим образом: культурно-познавательный и экологический туризм – более 70%, отдых в сельской местности – около 8 %, деловые цели, спортивные соревнования, иные цели – около 22%.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посетителями </w:t>
      </w:r>
      <w:r w:rsidR="008F04E4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организованные группы взрослых, в.т.ч. пенсионеров и детей, прибывающие в округ на экскурсионные программы</w:t>
      </w:r>
      <w:r w:rsidR="008F04E4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индивидуальные самостоятельные посетители объектов туристского показа, туристы, совершающие  не менее одной ночевки на  территории пребывания.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базе округа проводятся областные и межрегиональные деловые мероприятия для специалистов </w:t>
      </w:r>
      <w:r w:rsidRPr="009B532B">
        <w:rPr>
          <w:rFonts w:ascii="Times New Roman" w:hAnsi="Times New Roman" w:cs="Times New Roman"/>
          <w:sz w:val="26"/>
          <w:szCs w:val="26"/>
          <w:shd w:val="clear" w:color="auto" w:fill="FFFFFF"/>
        </w:rPr>
        <w:t>в сфере культуры, образования, социальной защиты населения, деятельности органов государственной и муниципальной власти и других, в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программу которых включаются экскурсионные программы и знакомство с достопримечательностями округа.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этого большой популярностью у гостей округа пользуются событийные мероприятия. Главным событийным мероприятием </w:t>
      </w:r>
      <w:r w:rsidR="000D7DEE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ежегодный праздник День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в рамках которого с 2001 года проводится областной конкурс мастерства изготовления лодок. На праздник прибывает от 2 до 5 тысяч гостей.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Достижениями </w:t>
      </w:r>
      <w:r w:rsidR="000D7DEE" w:rsidRPr="009B532B">
        <w:rPr>
          <w:rFonts w:ascii="Times New Roman" w:hAnsi="Times New Roman" w:cs="Times New Roman"/>
          <w:sz w:val="26"/>
          <w:szCs w:val="26"/>
        </w:rPr>
        <w:t>муниципалитета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 развитии туристкой инфраструктуры и расширении туристской привлекательности, можно назвать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набережной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 в рамках Национального проекта «Туризм и индустрия гостеприимства» областного проекта создания туристско-рекреационного кластера «Русские берега», направленного на развитие водного туризма. Продолжение работ по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берегоукреплению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реконструкция и благоустройство набережной значительно улучшат условия для отдыха местных жителей и гостей </w:t>
      </w:r>
      <w:r w:rsidR="000D7DEE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древнего живописного села, будут способствовать развитию внутреннего и въездного водного туризма на  территории  округа.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Кроме этого - в округе продолжается создание и благоустройство новых общественных пространств и зон отдыха для местных жителей и гостей округа; активизируется деятельность по сохранению, восстановлению и использованию объектов культурного наследия федерального и регионального значения за счет средств федерального, областного бюджетов, бюджета округа и частных инвестиций.</w:t>
      </w:r>
    </w:p>
    <w:p w:rsidR="002F3528" w:rsidRPr="009B532B" w:rsidRDefault="002F3528" w:rsidP="002F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Прием туристов в округе осуществляют 2 базы отдыха, номерной фонд которых составляет 62 единицы. Классификация средств размещения в </w:t>
      </w:r>
      <w:r w:rsidR="000D7DEE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 еще не проводилась.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предприятий общественного питания округа увеличилось с 3 в 2016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5 в 2022 году. В 2022 году общее количество посадочных мест объектов общественного питания составило -217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единиц. 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популярные виды туризма в округе: культурно-познавательный, религиозно-познавательный, событийный, экологический, детский, активный.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объекты показа: муниципальное учреждение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Усть-Кубинский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районный краеведческий музей»;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объединение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Заднесельское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действующий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Спасо-Каменный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Преображенский монастырь, объект культурного наследия федерального значения на острове Каменный в Кубенском озере; объекты культурного наследия регионального значения: действующая церковь Николая Чудотворца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Мирликийского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ансамбль Воскресенского погоста в с. Устье, Церковь Афанасия Александрийского в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Чирково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 деревянная часовня Вознесения Господня в д.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Гризино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усадебный парк дворян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Межаковых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Никольское.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Начато посещение экскурсантами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архиерейского подворья «Успенский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Александро-Куштский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монастырь»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местечке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Александрово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 Церкви Рождества Иоанна Предтечи в д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огост Трифон.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C5F35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действуют выставочные экспозиции интерактивной экскурсионной программы «В гостях у Скопидомов» в селе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«Чердак недавнего прошлого», «В хлебном доме именины», выставка, посвященная истории развития кружевного промысла; </w:t>
      </w:r>
      <w:r w:rsidRPr="009B532B">
        <w:rPr>
          <w:rFonts w:ascii="Times New Roman" w:hAnsi="Times New Roman" w:cs="Times New Roman"/>
          <w:sz w:val="26"/>
          <w:szCs w:val="26"/>
        </w:rPr>
        <w:t>м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узей писателя Константина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Коничева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B532B">
        <w:rPr>
          <w:rFonts w:ascii="Times New Roman" w:hAnsi="Times New Roman" w:cs="Times New Roman"/>
          <w:sz w:val="26"/>
          <w:szCs w:val="26"/>
        </w:rPr>
        <w:t>к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артинная галерея Заслуженного художника России Генриха Асафова в районной библиотеке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им.К.Коничева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2 частных объекта туристского показа -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экзопарк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Высоковское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Ананьино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B532B">
        <w:rPr>
          <w:rFonts w:ascii="Times New Roman" w:hAnsi="Times New Roman" w:cs="Times New Roman"/>
          <w:sz w:val="26"/>
          <w:szCs w:val="26"/>
        </w:rPr>
        <w:t>ч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астный музей «История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Заднесельской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волости » в с.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экскурси</w:t>
      </w:r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онные программы округа: </w:t>
      </w:r>
      <w:proofErr w:type="gramStart"/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Спасо-К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аменный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монастырь-древнейшая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православная обитель Русского Севера; обзорная экскурсия по селу Устье </w:t>
      </w:r>
      <w:r w:rsidRPr="009B532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Устьянщина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древняя и величавая»;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обзорная экскурсия по селу Никольское и усадебному парку дворян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Межаковых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«Воспоминание о прекрасном имении»; интерактивная экскурсионная программа «В гостях у Скопидомов» в с. Заднее;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Экзопарк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Высоковское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»; «Школьный краеведческий музей МОУ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Уфтюжская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основная общеобразовательная школа».</w:t>
      </w:r>
      <w:proofErr w:type="gramEnd"/>
    </w:p>
    <w:p w:rsidR="002F3528" w:rsidRPr="009B532B" w:rsidRDefault="002F3528" w:rsidP="002F3528">
      <w:pPr>
        <w:spacing w:after="0" w:line="240" w:lineRule="auto"/>
        <w:jc w:val="both"/>
        <w:rPr>
          <w:rStyle w:val="17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Популярностью в </w:t>
      </w:r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пользуется событийный туризм. Главным событийным мероприятием округа является ежегодный праздник день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—Кубинского района (округа),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ярмарка и </w:t>
      </w:r>
      <w:r w:rsidRPr="009B532B">
        <w:rPr>
          <w:rStyle w:val="17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областные конкурсы мастерства изготовления лодок.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участников  праздника составляет от 2 до 5 тысяч человек.</w:t>
      </w:r>
    </w:p>
    <w:p w:rsidR="002F3528" w:rsidRPr="009B532B" w:rsidRDefault="002F3528" w:rsidP="002F3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Style w:val="17"/>
          <w:rFonts w:ascii="Times New Roman" w:hAnsi="Times New Roman" w:cs="Times New Roman"/>
          <w:b w:val="0"/>
          <w:color w:val="000000" w:themeColor="text1"/>
          <w:sz w:val="26"/>
          <w:szCs w:val="26"/>
        </w:rPr>
        <w:t>Кроме этого в округе проводятся: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ежегодный охотничий биатлон на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Туровских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горах возле с. Заднее, ежегодная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ярмарка «Дары осени», ежегодные праздники сел и деревень района -с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.Н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икольское, д. Марковская, п. Высокое, с.Бережное,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д.Стафилово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праздник Медовый Спас -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д.Дешевиха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д.Стафилово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праздник Яблочный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Спас-д.Филисово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Королиха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«Березовая Троица», с.Заднее . 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популяризации историко-культурного, природного наследия округа ежегодно проводится районная эколого-краеведческая конференция «Малая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родина ждет своих исследователей», районные Конические краеведческие чтения. В них принимают участие дети и подростки, обучающиеся в образовательных организациях округа, специалисты учреждений культуры и сферы образования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округа, других округов и городов региона, местные краеведы. </w:t>
      </w:r>
    </w:p>
    <w:p w:rsidR="002F3528" w:rsidRPr="009B532B" w:rsidRDefault="002F3528" w:rsidP="002F3528">
      <w:pPr>
        <w:pStyle w:val="af4"/>
        <w:spacing w:before="0" w:after="0"/>
        <w:ind w:firstLine="567"/>
        <w:jc w:val="both"/>
        <w:rPr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 xml:space="preserve">Туристские бренды </w:t>
      </w:r>
      <w:proofErr w:type="spellStart"/>
      <w:r w:rsidRPr="009B532B">
        <w:rPr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color w:val="000000" w:themeColor="text1"/>
          <w:sz w:val="26"/>
          <w:szCs w:val="26"/>
        </w:rPr>
        <w:t xml:space="preserve"> муниципального округа: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«Традиции лодочного мастерства».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Село Устье является центром сохранения, возрождения и популяризации традиционного лодочного промысла в Вологодской области. С 2001 года ежегодно проводятся областные конкурсы мастерства по изготовлению лодок, в которых неоднократно участвовали мастера из других регионов Северо-Запада России.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«Берег русской старины».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Территория всего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047D9A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входит в туристский кластер «Берег русской старины». Уникальная природа, церкви, крестьянские и купеческие дома, народные промыслы и ремесла, местный говор, ярмарочные и праздничные традиции, местная кухня сел и деревень на берегах древних рек и озер, древнейшая и современная история </w:t>
      </w:r>
      <w:r w:rsidR="00047D9A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>, личностный потенциал его жителей - основа для комплексного развития туризма и гостеприимства.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9B532B">
        <w:rPr>
          <w:rFonts w:ascii="Times New Roman" w:hAnsi="Times New Roman" w:cs="Times New Roman"/>
          <w:sz w:val="26"/>
          <w:szCs w:val="26"/>
          <w:u w:val="single"/>
        </w:rPr>
        <w:t>Спасо-Каменный</w:t>
      </w:r>
      <w:proofErr w:type="spellEnd"/>
      <w:r w:rsidRPr="009B532B">
        <w:rPr>
          <w:rFonts w:ascii="Times New Roman" w:hAnsi="Times New Roman" w:cs="Times New Roman"/>
          <w:sz w:val="26"/>
          <w:szCs w:val="26"/>
          <w:u w:val="single"/>
        </w:rPr>
        <w:t xml:space="preserve"> Преображенский монастырь»</w:t>
      </w:r>
      <w:r w:rsidRPr="009B532B">
        <w:rPr>
          <w:rFonts w:ascii="Times New Roman" w:hAnsi="Times New Roman" w:cs="Times New Roman"/>
          <w:sz w:val="26"/>
          <w:szCs w:val="26"/>
        </w:rPr>
        <w:t xml:space="preserve"> - древнейший на Русском и европейском Севере каменный островной монастырь, основанный в 1260 году, объект культурного наследия федерального значения восстанавливается, в настоящее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время-действующий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</w:t>
      </w:r>
    </w:p>
    <w:p w:rsidR="00047D9A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 xml:space="preserve">«Самые северные зубры России».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округ - самый северный ареал обитания зубров в России. В 2021 году исполнилось 30 лет с момента завоза в район популяции зубров в декабре 1991года.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товарных знаков указанных брендов не проводилась. </w:t>
      </w:r>
    </w:p>
    <w:p w:rsidR="002F3528" w:rsidRPr="009B532B" w:rsidRDefault="002F3528" w:rsidP="002F3528">
      <w:pPr>
        <w:pStyle w:val="a5"/>
        <w:ind w:left="0" w:firstLine="567"/>
        <w:jc w:val="both"/>
        <w:rPr>
          <w:sz w:val="26"/>
          <w:szCs w:val="26"/>
        </w:rPr>
      </w:pPr>
      <w:r w:rsidRPr="009B532B">
        <w:rPr>
          <w:sz w:val="26"/>
          <w:szCs w:val="26"/>
        </w:rPr>
        <w:t>В период с 2018 по 2023 годы улучшились условия для жизни и отдыха местных жителей и гостей округа. Создаются благоприятные условия для развития  туризма: ведется работа по созданию новых объектов туристской инфраструктуры, улучшается состояние подъездных путей и благоустраиваются территории объектов  туристского показа. Продолжается работа по увековечению памяти земляков-участников Великой Отечественной войны, граждан, внесших значительный вклад в социально-экономическое развитие в административном  центре округа - селе Устье и других селах и деревнях.</w:t>
      </w:r>
    </w:p>
    <w:p w:rsidR="002F3528" w:rsidRPr="009B532B" w:rsidRDefault="002F3528" w:rsidP="002F3528">
      <w:pPr>
        <w:pStyle w:val="a5"/>
        <w:ind w:left="0" w:firstLine="567"/>
        <w:jc w:val="both"/>
        <w:rPr>
          <w:sz w:val="26"/>
          <w:szCs w:val="26"/>
        </w:rPr>
      </w:pPr>
      <w:r w:rsidRPr="009B532B">
        <w:rPr>
          <w:sz w:val="26"/>
          <w:szCs w:val="26"/>
        </w:rPr>
        <w:t xml:space="preserve">В 2018 -2019 годах была благоустроена территория возле здания районного дома культуры в селе Устье. Новое общественное пространство создано в рамках проекта «Комфортная городская среда», начато благоустройство набережной в поселке Высокое. </w:t>
      </w:r>
      <w:r w:rsidRPr="009B532B">
        <w:rPr>
          <w:iCs/>
          <w:sz w:val="26"/>
          <w:szCs w:val="26"/>
        </w:rPr>
        <w:t xml:space="preserve">В </w:t>
      </w:r>
      <w:r w:rsidRPr="009B532B">
        <w:rPr>
          <w:sz w:val="26"/>
          <w:szCs w:val="26"/>
        </w:rPr>
        <w:t xml:space="preserve">д. </w:t>
      </w:r>
      <w:proofErr w:type="spellStart"/>
      <w:r w:rsidRPr="009B532B">
        <w:rPr>
          <w:sz w:val="26"/>
          <w:szCs w:val="26"/>
        </w:rPr>
        <w:t>Дешевиха</w:t>
      </w:r>
      <w:proofErr w:type="spellEnd"/>
      <w:r w:rsidRPr="009B532B">
        <w:rPr>
          <w:sz w:val="26"/>
          <w:szCs w:val="26"/>
        </w:rPr>
        <w:t xml:space="preserve"> и в селе Никола-Корень установлены памятники, посвященные подвигам земляков в годы Великой Отечественной войны.</w:t>
      </w:r>
    </w:p>
    <w:p w:rsidR="002F3528" w:rsidRPr="009B532B" w:rsidRDefault="002F3528" w:rsidP="002F3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рамках федерального проекта «Формирование комфортной городской среды» благоустроена зона отдыха «Слобода Петровка» возле районного краеведческого музея.</w:t>
      </w:r>
    </w:p>
    <w:p w:rsidR="002F3528" w:rsidRPr="009B532B" w:rsidRDefault="002F3528" w:rsidP="002F3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Завершен 2 этап работ по ремонту моста через реку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 автомобильной дороге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Василево-Устье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». Выполнены работы по ремонту наиболее разрушенных участков автомобильной дороги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Василево-Устье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» и объезд села Устье. Ресторан «Виктория» в 2019 году разместился по новому адресу в центральной части села Устье в здании объекта культурного наследия Дом Смолкина. Продолжались работы по строительству часовни в селе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В 2020 году активистами - ветеранами села Никольское в здании Никольского сельского дома культуры создана выставочная экспозиция, посвященная истории основания, прошлой и современной жизни села. </w:t>
      </w:r>
    </w:p>
    <w:p w:rsidR="002F3528" w:rsidRPr="009B532B" w:rsidRDefault="002F3528" w:rsidP="002F35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историческом центре села Устье Туристским информационным центром Вологодской области установлен стенд с ориентирующей информацией для туристов и экскурсантов.</w:t>
      </w:r>
    </w:p>
    <w:p w:rsidR="002F3528" w:rsidRPr="009B532B" w:rsidRDefault="002F3528" w:rsidP="002F3528">
      <w:pPr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селе Устье с 2020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реализуется частный проект «Ремонт и приспособление объекта культурного наследия регионального значения Дома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Никуличевых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(1900-е годы) расположенный по адресу: с. Устье, ул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оммунаров, д.1. 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2019-2020 годах проведено благоустройство общественной территории «Купеческий дворик» (Федеральный проект «Формирование комфортной городской среды», Проект Вологодской области «Народный бюджет») </w:t>
      </w:r>
      <w:r w:rsidRPr="009B532B">
        <w:rPr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Приобретены и установлены 20 торговых павильонов закрытого и открытого типа для проведения ярмарочных мероприятий в селе Устье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районного дома культуры в рамках областного проекта    «Вологодская ярмарка».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 2020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создано информационно-выставочное пространство для проведения деловых, информационных и интерактивных мероприятий для местных жителей и гостей района «Туристская гостиная», по адресу: ул.</w:t>
      </w:r>
      <w:r w:rsidR="007E7CC6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Октябрьская, д.19. В кабинете оборудована информационная стойка для туристов и экскурсантов с буклетами и рекл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амой туристских маршрутов </w:t>
      </w:r>
      <w:proofErr w:type="spellStart"/>
      <w:r w:rsidR="00047D9A"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и Вологодской области.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 xml:space="preserve">В 2021 году  в селе Устье  проведены работы  по проекту </w:t>
      </w:r>
      <w:r w:rsidRPr="009B532B">
        <w:rPr>
          <w:rFonts w:ascii="Times New Roman" w:hAnsi="Times New Roman" w:cs="Times New Roman"/>
          <w:kern w:val="24"/>
          <w:sz w:val="26"/>
          <w:szCs w:val="26"/>
        </w:rPr>
        <w:t xml:space="preserve">«Благоустройство </w:t>
      </w:r>
      <w:r w:rsidRPr="009B532B">
        <w:rPr>
          <w:rFonts w:ascii="Times New Roman" w:hAnsi="Times New Roman" w:cs="Times New Roman"/>
          <w:sz w:val="26"/>
          <w:szCs w:val="26"/>
        </w:rPr>
        <w:t>о</w:t>
      </w:r>
      <w:r w:rsidR="00047D9A" w:rsidRPr="009B532B">
        <w:rPr>
          <w:rFonts w:ascii="Times New Roman" w:hAnsi="Times New Roman" w:cs="Times New Roman"/>
          <w:sz w:val="26"/>
          <w:szCs w:val="26"/>
        </w:rPr>
        <w:t>бщественной территории площадь «</w:t>
      </w:r>
      <w:r w:rsidRPr="009B532B">
        <w:rPr>
          <w:rFonts w:ascii="Times New Roman" w:hAnsi="Times New Roman" w:cs="Times New Roman"/>
          <w:sz w:val="26"/>
          <w:szCs w:val="26"/>
        </w:rPr>
        <w:t>Историческая» («</w:t>
      </w:r>
      <w:r w:rsidRPr="009B532B">
        <w:rPr>
          <w:rFonts w:ascii="Times New Roman" w:hAnsi="Times New Roman" w:cs="Times New Roman"/>
          <w:kern w:val="24"/>
          <w:sz w:val="26"/>
          <w:szCs w:val="26"/>
        </w:rPr>
        <w:t xml:space="preserve">Национальный проект «Жилье и городская среда», Федеральный проект «Формирование комфортной городской среды», муниципальная программа </w:t>
      </w:r>
      <w:r w:rsidRPr="009B532B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 сельского поселения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 2018-2024 годы»</w:t>
      </w:r>
      <w:r w:rsidR="00047D9A" w:rsidRPr="009B532B">
        <w:rPr>
          <w:rFonts w:ascii="Times New Roman" w:hAnsi="Times New Roman" w:cs="Times New Roman"/>
          <w:sz w:val="26"/>
          <w:szCs w:val="26"/>
        </w:rPr>
        <w:t>)</w:t>
      </w:r>
      <w:r w:rsidRPr="009B532B">
        <w:rPr>
          <w:rFonts w:ascii="Times New Roman" w:hAnsi="Times New Roman" w:cs="Times New Roman"/>
          <w:sz w:val="26"/>
          <w:szCs w:val="26"/>
        </w:rPr>
        <w:t>, с установкой малых архитектурных форм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бронзовой скульптуры купца, скамьи, кованого ограждения. </w:t>
      </w:r>
      <w:proofErr w:type="gramEnd"/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r w:rsidRPr="009B532B">
        <w:rPr>
          <w:rFonts w:ascii="Times New Roman" w:hAnsi="Times New Roman" w:cs="Times New Roman"/>
          <w:sz w:val="26"/>
          <w:szCs w:val="26"/>
        </w:rPr>
        <w:t>проекта «Народный бюджет» в 2021 году было реализовано несколько проектов, направленных на улучшение облика сельских населенных пунктов, создания комфортных условий для местных жителей и гостей района, военно-мемориальных объектов.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По инициативе жителей района были проведены ремонты памятников участникам Великой Отечественной войны 1941-1945 годов в 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арковская, д.Погост Лука,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д.Порохово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; ремонты комнаты старины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Митенской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библиотеке, благоустройство родника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д.Афанасовская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строительство мостика-причала для лодок на озере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д.Стафилово</w:t>
      </w:r>
      <w:proofErr w:type="spellEnd"/>
      <w:r w:rsidRPr="009B532B">
        <w:rPr>
          <w:rFonts w:ascii="Times New Roman" w:eastAsia="Calibri" w:hAnsi="Times New Roman" w:cs="Times New Roman"/>
          <w:sz w:val="26"/>
          <w:szCs w:val="26"/>
        </w:rPr>
        <w:t>, строительство уличной  сценической  площадки в с. Никольское</w:t>
      </w:r>
      <w:r w:rsidR="00EF74CC" w:rsidRPr="009B532B">
        <w:rPr>
          <w:rFonts w:ascii="Times New Roman" w:eastAsia="Calibri" w:hAnsi="Times New Roman" w:cs="Times New Roman"/>
          <w:sz w:val="26"/>
          <w:szCs w:val="26"/>
        </w:rPr>
        <w:t>,</w:t>
      </w:r>
      <w:r w:rsidRPr="009B532B">
        <w:rPr>
          <w:rFonts w:ascii="Times New Roman" w:hAnsi="Times New Roman" w:cs="Times New Roman"/>
          <w:sz w:val="26"/>
          <w:szCs w:val="26"/>
        </w:rPr>
        <w:t xml:space="preserve"> мемориальных объектов, 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Справочно: всего на территории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установлено около 40 объектов  памятников, обелисков, мемориальных плит, </w:t>
      </w:r>
      <w:r w:rsidR="00EF74CC" w:rsidRPr="009B532B">
        <w:rPr>
          <w:rFonts w:ascii="Times New Roman" w:hAnsi="Times New Roman" w:cs="Times New Roman"/>
          <w:sz w:val="26"/>
          <w:szCs w:val="26"/>
        </w:rPr>
        <w:t>информационных и памятных досок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 целью увековечения выдающихся событий и имен граждан, связанных с историей района.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ab/>
        <w:t>В 2021 году проведен ремонт асфальтового покрытия территории автостанции в селе Устье. Благоустройство территории продолжается в 2022-2023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годах.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>В 2021 -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2022 годах  велось строительство объекта обеспечивающей инфраструктуры по проекту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 Вологодской области.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1 этап» в рамках проекта «Создание туристск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рекреационного кластера «Русские берега».  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В 2022 году проведены работы по созданию новых объектов туристского показа и улучшению инфраструктуры для отдыха и туризма в районе. В том числе: закладка фундамента новой часовни на острове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Белавинском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озере (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тафилово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) в память о преподобном Марке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Белавинском</w:t>
      </w:r>
      <w:proofErr w:type="spellEnd"/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(</w:t>
      </w:r>
      <w:r w:rsidRPr="009B532B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9B532B">
        <w:rPr>
          <w:rFonts w:ascii="Times New Roman" w:hAnsi="Times New Roman" w:cs="Times New Roman"/>
          <w:sz w:val="26"/>
          <w:szCs w:val="26"/>
        </w:rPr>
        <w:t xml:space="preserve">в.) основателе монастыря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Богоявленская пустынь. Установка Поклонного креста на месте основания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Космо-Дамиановской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церкви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ихть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eastAsia="Calibri" w:hAnsi="Times New Roman" w:cs="Times New Roman"/>
          <w:sz w:val="26"/>
          <w:szCs w:val="26"/>
        </w:rPr>
        <w:t xml:space="preserve"> Строительство уличной сценической площадки в д. Марковская.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Туристский бивак на берегу реки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созданный по инициативе Попечительского Совета Вологодского регионального отделения Русского географического общества. Установлен информационный стенд возле памятника землякам, участникам Великой Отечественной  войны 1941-1945 годов в д. Никифоровская в честь Воробьева Сергея Ильича генерал-полковника береговой службы, заместителя наркома военно-морского флота в годы Великой Отечественной войны, уроженца д.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Претиха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Верхнераменского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сельсовета.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. Никольское установлен информационный стенд, посвященный 200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со дня рождения «Русского гения», автора книги «Россия и Европа» Н.Я.Данилевского.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Продолжается ремонт и реставрация объекта культурного наследия  регионального значения «Дом жилой В.И.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Ганичева, </w:t>
      </w:r>
      <w:r w:rsidRPr="009B532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в.» (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 детская школа искусств),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посещение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которого включено в проведение интерактивной экскурсионной программы в исторической части села Устье.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Создана зона отдыха на территории соснового бора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 Устье (продолжение работ по проекту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- в 2023 году</w:t>
      </w:r>
      <w:r w:rsidRPr="009B532B">
        <w:rPr>
          <w:rFonts w:ascii="Times New Roman" w:hAnsi="Times New Roman" w:cs="Times New Roman"/>
          <w:sz w:val="26"/>
          <w:szCs w:val="26"/>
        </w:rPr>
        <w:t>). Ремонт дорог к объектам туристского показа. Начал</w:t>
      </w:r>
      <w:r w:rsidR="00EF74CC" w:rsidRPr="009B532B">
        <w:rPr>
          <w:rFonts w:ascii="Times New Roman" w:hAnsi="Times New Roman" w:cs="Times New Roman"/>
          <w:sz w:val="26"/>
          <w:szCs w:val="26"/>
        </w:rPr>
        <w:t>ся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ремонт здания старой школы в с.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для создания частного музейного центра. Сохранение и консервация деревянной часовни в д.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Горшково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велось участниками экспедиций проекта «Общее дело». Катер бывшей рыбинспекции передан в муниципальную собственность. Проведен капитальный ремонт здания районной  библиотеки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. Устье, на базе которой работают музей писателя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К.Коничева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и картинная галерея заслуженного художника России Г.Асафова. Заменен баннер 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Спасо-Каменный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монастырь» на набережной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с. Устье. Построена беседка и обустроено место для отдыха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 На берегу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членами Правления Вологодской региональной организации «Русское географическое общество» создан туристский бивак.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селе Устье создана хорошая материально-техническая база для развития физической культуры и спорта для местных жителей и гостей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, в том числе в зимний период. В 2022 году капитально отремонтированы 2 здания МУ «Центр физической культуры и спорта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района». Отремонтирован хоккейный корт. Построена тренажерная площадка на стадионе.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Информация о туристском потенциале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размещена на туристском сайте Туристско-информационного центра области. Создана официальная страничка «Туристская гостиная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округа» в </w:t>
      </w:r>
      <w:hyperlink r:id="rId8" w:history="1">
        <w:r w:rsidRPr="009B532B">
          <w:rPr>
            <w:rStyle w:val="af8"/>
            <w:rFonts w:ascii="Times New Roman" w:hAnsi="Times New Roman" w:cs="Times New Roman"/>
            <w:sz w:val="26"/>
            <w:szCs w:val="26"/>
          </w:rPr>
          <w:t>https://vk.com/public213368650</w:t>
        </w:r>
      </w:hyperlink>
      <w:r w:rsidRPr="009B532B">
        <w:rPr>
          <w:rFonts w:ascii="Times New Roman" w:hAnsi="Times New Roman" w:cs="Times New Roman"/>
          <w:sz w:val="26"/>
          <w:szCs w:val="26"/>
        </w:rPr>
        <w:t xml:space="preserve"> , где размещается информация для местных жителей и гостей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Вологодской области об уникальной истории, достопримечательностях, интересных экскурсиях, туристских маршрутах и событиях.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Одной из проблем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снижение численности постоянного населения.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/>
          <w:iCs/>
          <w:sz w:val="26"/>
          <w:szCs w:val="26"/>
        </w:rPr>
        <w:t xml:space="preserve">За период 2007-2021 годов среднегодовая численность постоянного населения округа сократилась на 1,8 тыс. человек  и составила 7,332 тыс. человек. 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 xml:space="preserve">В  2017-2018 годах в округе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 Из общей численности населения </w:t>
      </w:r>
      <w:r w:rsidR="00587395" w:rsidRPr="009B532B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/>
          <w:sz w:val="26"/>
          <w:szCs w:val="26"/>
        </w:rPr>
        <w:t xml:space="preserve"> трудоспособное население составляет 3425 человек (46,0 %). Продолжается процесс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сокращения и измельчания деревень, сельских населенных пунктов.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>Развитие существующих и создание новых туристских проектов, благоприятных условий для развития туристского бизнеса и современной туристской инфраструктуры позволит ежегодно создавать новые рабочие места. Обеспечивать занятость местного населения, оказывающего услуги туристам и экскурсантам. Сохранение, восстановление и благоустройство территорий объектов  культурного наследия, церквей и зданий дореволюционной постройки на  территории всего округа является эффективным ресурсом для устойчивого дальнейшего развития культурно-познавательного и религиозно-познавательного видов туризма.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>Важнейшей необходимостью развития на территории округа водного туризма является строительство и оборудование причалов для катеров и других маломерных судов.</w:t>
      </w:r>
    </w:p>
    <w:p w:rsidR="002F3528" w:rsidRPr="009B532B" w:rsidRDefault="002F3528" w:rsidP="002F3528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2</w:t>
      </w:r>
      <w:r w:rsidRPr="009B532B">
        <w:rPr>
          <w:rFonts w:ascii="Times New Roman" w:hAnsi="Times New Roman" w:cs="Times New Roman"/>
          <w:sz w:val="26"/>
          <w:szCs w:val="26"/>
        </w:rPr>
        <w:t>. Цель и задачи муниципальной программы, сроки ее реализации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Программы является</w:t>
      </w:r>
      <w:r w:rsidRPr="009B53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создание благоприятных условий для развития туризма на территории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округа.</w:t>
      </w: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2.2. Для достижения цели необходимо решить следующие задачи: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-привлечение инвестиций на развитие туристской инфраструктуры для обеспечения доступа туристов (экскурсантов) к туристским ресурсам, находящимся на территории округа;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-организация и проведение мероприятий в сфере туризма на муниципальном уровне для увеличения туристского потока в округе.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2.3.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Сроки реализации Программы: 2023-2027 годы.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="003A59FC">
        <w:rPr>
          <w:rFonts w:ascii="Times New Roman" w:hAnsi="Times New Roman" w:cs="Times New Roman"/>
          <w:sz w:val="26"/>
          <w:szCs w:val="26"/>
        </w:rPr>
        <w:t>рограммы приведены в п</w:t>
      </w:r>
      <w:r w:rsidRPr="009B532B">
        <w:rPr>
          <w:rFonts w:ascii="Times New Roman" w:hAnsi="Times New Roman" w:cs="Times New Roman"/>
          <w:sz w:val="26"/>
          <w:szCs w:val="26"/>
        </w:rPr>
        <w:t xml:space="preserve">риложении 1 к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 Сведения о порядке сбора информации и методике расчета целевых показателей (индикаторов)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Программы приведены в </w:t>
      </w:r>
      <w:r w:rsidR="003A59FC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риложении 2 к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</w:p>
    <w:p w:rsidR="002F3528" w:rsidRPr="009B532B" w:rsidRDefault="002F3528" w:rsidP="002F35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532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9B532B">
        <w:rPr>
          <w:rFonts w:ascii="Times New Roman" w:hAnsi="Times New Roman" w:cs="Times New Roman"/>
          <w:bCs/>
          <w:sz w:val="26"/>
          <w:szCs w:val="26"/>
        </w:rPr>
        <w:t xml:space="preserve"> Перечень основных мероприятий муниципальной программы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2F3528" w:rsidRDefault="002F3528" w:rsidP="002F3528">
      <w:pPr>
        <w:pStyle w:val="a5"/>
        <w:ind w:left="142"/>
        <w:jc w:val="both"/>
        <w:rPr>
          <w:sz w:val="26"/>
          <w:szCs w:val="26"/>
        </w:rPr>
      </w:pPr>
      <w:r w:rsidRPr="009B532B">
        <w:rPr>
          <w:sz w:val="26"/>
          <w:szCs w:val="26"/>
        </w:rPr>
        <w:lastRenderedPageBreak/>
        <w:tab/>
        <w:t>4.1. Основное мероприятие 1 «</w:t>
      </w:r>
      <w:r w:rsidR="003A59FC">
        <w:rPr>
          <w:sz w:val="26"/>
          <w:szCs w:val="26"/>
        </w:rPr>
        <w:t>Формирование положительного туристского имиджа округа, организация и проведение мероприятий в сфере туризма на муниципальном уровне»</w:t>
      </w:r>
      <w:r w:rsidRPr="009B532B">
        <w:rPr>
          <w:sz w:val="26"/>
          <w:szCs w:val="26"/>
        </w:rPr>
        <w:t>.</w:t>
      </w:r>
    </w:p>
    <w:p w:rsidR="003A59FC" w:rsidRDefault="003A59FC" w:rsidP="002F3528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Мероприятие направлено на расширение туристской привлекательности и увеличение туристского потока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3A59FC" w:rsidRDefault="003A59FC" w:rsidP="002F3528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рамках реализации данного мероприятия предусматривается:</w:t>
      </w:r>
    </w:p>
    <w:p w:rsidR="002F3528" w:rsidRPr="009B532B" w:rsidRDefault="003A59FC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заимодействие муниципальных учреждений, оказывающих экскурсионные услуги с предприятиями туристского бизнеса округа; участие объектов туристской инфраструктуры в выставочных и презентационных мероприятиях, направленных на продвижение туристских ресурсов округа. </w:t>
      </w:r>
    </w:p>
    <w:p w:rsidR="002F3528" w:rsidRDefault="00587395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4F7CE9" w:rsidRPr="009B532B" w:rsidRDefault="004F7CE9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5.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Финансовое обеспечение муниципальной программы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Общий объем финансирования Программы составляет </w:t>
      </w:r>
      <w:r w:rsidR="00981A1E">
        <w:rPr>
          <w:rFonts w:ascii="Times New Roman" w:hAnsi="Times New Roman" w:cs="Times New Roman"/>
          <w:sz w:val="26"/>
          <w:szCs w:val="26"/>
        </w:rPr>
        <w:t>140,0 т</w:t>
      </w:r>
      <w:r w:rsidRPr="009B532B">
        <w:rPr>
          <w:rFonts w:ascii="Times New Roman" w:hAnsi="Times New Roman" w:cs="Times New Roman"/>
          <w:sz w:val="26"/>
          <w:szCs w:val="26"/>
        </w:rPr>
        <w:t>ыс. рублей (в ценах соответствующих лет), в том числе: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федерального бюджета – 0,0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Вологодской области – </w:t>
      </w:r>
      <w:r w:rsidR="00535456">
        <w:rPr>
          <w:rFonts w:ascii="Times New Roman" w:hAnsi="Times New Roman" w:cs="Times New Roman"/>
          <w:sz w:val="26"/>
          <w:szCs w:val="26"/>
        </w:rPr>
        <w:t>0,0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– </w:t>
      </w:r>
      <w:r w:rsidR="00535456">
        <w:rPr>
          <w:rFonts w:ascii="Times New Roman" w:hAnsi="Times New Roman" w:cs="Times New Roman"/>
          <w:sz w:val="26"/>
          <w:szCs w:val="26"/>
        </w:rPr>
        <w:t>140,0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2F3528" w:rsidRPr="009B532B" w:rsidRDefault="002F3528" w:rsidP="002F3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Финансовое обеспечение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муниципальной программы за счет средств бюджета округа приведен</w:t>
      </w:r>
      <w:r w:rsidR="00587395" w:rsidRPr="009B532B">
        <w:rPr>
          <w:rFonts w:ascii="Times New Roman" w:hAnsi="Times New Roman" w:cs="Times New Roman"/>
          <w:sz w:val="26"/>
          <w:szCs w:val="26"/>
        </w:rPr>
        <w:t>о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587395" w:rsidRPr="009B532B">
        <w:rPr>
          <w:rFonts w:ascii="Times New Roman" w:hAnsi="Times New Roman" w:cs="Times New Roman"/>
          <w:sz w:val="26"/>
          <w:szCs w:val="26"/>
        </w:rPr>
        <w:t>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4 к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</w:p>
    <w:p w:rsidR="00587395" w:rsidRPr="009B532B" w:rsidRDefault="00587395" w:rsidP="002F3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 xml:space="preserve">средств физических и юридических лиц на реализацию целей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532B">
        <w:rPr>
          <w:rFonts w:ascii="Times New Roman" w:hAnsi="Times New Roman" w:cs="Times New Roman"/>
          <w:sz w:val="26"/>
          <w:szCs w:val="26"/>
        </w:rPr>
        <w:t xml:space="preserve">Программы приведены в приложении 6 к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  <w:proofErr w:type="gramEnd"/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sectPr w:rsidR="002F3528" w:rsidRPr="009B532B" w:rsidSect="00925841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0C11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7D0E0A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Вологодской области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</w:tblGrid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направленные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2F3528" w:rsidRPr="009B532B" w:rsidTr="00925841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EB6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2023  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5A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53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туризма на территории </w:t>
            </w:r>
            <w:proofErr w:type="spellStart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2F3528" w:rsidRPr="009B532B" w:rsidRDefault="002F3528" w:rsidP="0092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3528" w:rsidRPr="009B532B" w:rsidTr="00925841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8749F1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Default="008749F1" w:rsidP="009258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</w:p>
          <w:p w:rsidR="008749F1" w:rsidRPr="009B532B" w:rsidRDefault="008749F1" w:rsidP="009258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в сфере туризма на муниципальном уровне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 округа (туристов и экскурсантов)</w:t>
            </w:r>
          </w:p>
          <w:p w:rsidR="002F3528" w:rsidRPr="009B532B" w:rsidRDefault="002F3528" w:rsidP="00925841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EB65A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B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2F3528" w:rsidRPr="009B532B" w:rsidRDefault="002F3528" w:rsidP="002F3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Pr="009B532B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7D0E0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B532B">
        <w:rPr>
          <w:rFonts w:ascii="Times New Roman" w:hAnsi="Times New Roman" w:cs="Times New Roman"/>
          <w:sz w:val="26"/>
          <w:szCs w:val="26"/>
        </w:rPr>
        <w:t xml:space="preserve">Приложение 2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D0E0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0C112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D0E0A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показателей (индикаторов)</w:t>
      </w:r>
      <w:r w:rsid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</w:t>
      </w:r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701"/>
        <w:gridCol w:w="1559"/>
        <w:gridCol w:w="2410"/>
        <w:gridCol w:w="2410"/>
        <w:gridCol w:w="2126"/>
        <w:gridCol w:w="1559"/>
      </w:tblGrid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</w:p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 целевого показателя (индикатора)(2)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2F3528" w:rsidRPr="009B532B" w:rsidTr="00925841">
        <w:tc>
          <w:tcPr>
            <w:tcW w:w="534" w:type="dxa"/>
          </w:tcPr>
          <w:p w:rsidR="002F3528" w:rsidRPr="009B532B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F3528" w:rsidRPr="009B532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 округ</w:t>
            </w: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туристов и </w:t>
            </w:r>
            <w:proofErr w:type="spell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эукскурсантов</w:t>
            </w:r>
            <w:proofErr w:type="spell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2F3528" w:rsidRPr="009B532B" w:rsidRDefault="00613A08" w:rsidP="0061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="002F3528" w:rsidRPr="009B532B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F3528"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   посетителей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528" w:rsidRPr="009B532B">
              <w:rPr>
                <w:rFonts w:ascii="Times New Roman" w:hAnsi="Times New Roman" w:cs="Times New Roman"/>
                <w:sz w:val="18"/>
                <w:szCs w:val="18"/>
              </w:rPr>
              <w:t>(туристов и экскурсантов)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410" w:type="dxa"/>
          </w:tcPr>
          <w:p w:rsidR="00613A08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КПО=КТ+КЭ</w:t>
            </w:r>
          </w:p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определяется в абсолютном значении путем суммирования показателей объектов туристской индустрии округа</w:t>
            </w:r>
          </w:p>
        </w:tc>
        <w:tc>
          <w:tcPr>
            <w:tcW w:w="2410" w:type="dxa"/>
          </w:tcPr>
          <w:p w:rsidR="00613A08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КПО (количество посетителей округа) = КТ</w:t>
            </w:r>
          </w:p>
          <w:p w:rsidR="002F3528" w:rsidRPr="009B532B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(количество туристов) + КЭ (количество экскурсантов)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Данные из отчетов объектов  туристского показа, объектов размещения </w:t>
            </w:r>
          </w:p>
        </w:tc>
        <w:tc>
          <w:tcPr>
            <w:tcW w:w="1559" w:type="dxa"/>
          </w:tcPr>
          <w:p w:rsidR="002F3528" w:rsidRPr="009B532B" w:rsidRDefault="009B532B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моло-дежи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админист-рации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округа</w:t>
            </w:r>
          </w:p>
        </w:tc>
      </w:tr>
    </w:tbl>
    <w:p w:rsidR="002F3528" w:rsidRPr="009B532B" w:rsidRDefault="002F3528" w:rsidP="002F3528">
      <w:pPr>
        <w:spacing w:after="0"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532B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3528" w:rsidRPr="00613A08" w:rsidRDefault="002F3528" w:rsidP="00613A0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A08">
        <w:rPr>
          <w:rFonts w:ascii="Times New Roman" w:hAnsi="Times New Roman" w:cs="Times New Roman"/>
          <w:sz w:val="20"/>
          <w:szCs w:val="20"/>
        </w:rPr>
        <w:t xml:space="preserve">1 - официальная статистическая информация;  </w:t>
      </w:r>
    </w:p>
    <w:p w:rsidR="002F3528" w:rsidRPr="00613A08" w:rsidRDefault="002F352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13A08">
        <w:rPr>
          <w:rFonts w:ascii="Times New Roman" w:hAnsi="Times New Roman" w:cs="Times New Roman"/>
          <w:bCs/>
          <w:sz w:val="20"/>
          <w:szCs w:val="20"/>
        </w:rPr>
        <w:t>ОКТиМ</w:t>
      </w:r>
      <w:proofErr w:type="spellEnd"/>
      <w:r w:rsidRPr="00613A08">
        <w:rPr>
          <w:rFonts w:ascii="Times New Roman" w:hAnsi="Times New Roman" w:cs="Times New Roman"/>
          <w:bCs/>
          <w:sz w:val="20"/>
          <w:szCs w:val="20"/>
        </w:rPr>
        <w:t xml:space="preserve"> -  отдел культуры, туризма и молодежи администрации округ</w:t>
      </w:r>
    </w:p>
    <w:p w:rsidR="00CD3982" w:rsidRDefault="00CD3982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Pr="00CD3982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0C112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D0E0A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4"/>
        <w:gridCol w:w="1419"/>
        <w:gridCol w:w="1983"/>
        <w:gridCol w:w="992"/>
        <w:gridCol w:w="1701"/>
        <w:gridCol w:w="710"/>
        <w:gridCol w:w="851"/>
        <w:gridCol w:w="992"/>
        <w:gridCol w:w="992"/>
        <w:gridCol w:w="851"/>
      </w:tblGrid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9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7409A0">
              <w:rPr>
                <w:rFonts w:ascii="Times New Roman" w:hAnsi="Times New Roman"/>
                <w:sz w:val="24"/>
                <w:szCs w:val="24"/>
              </w:rPr>
              <w:t>-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7409A0">
              <w:rPr>
                <w:rFonts w:ascii="Times New Roman" w:hAnsi="Times New Roman"/>
                <w:sz w:val="24"/>
                <w:szCs w:val="24"/>
              </w:rPr>
              <w:t>-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3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непосредствен</w:t>
            </w:r>
            <w:r w:rsidR="007409A0">
              <w:rPr>
                <w:rFonts w:ascii="Times New Roman" w:hAnsi="Times New Roman"/>
                <w:sz w:val="24"/>
                <w:szCs w:val="24"/>
              </w:rPr>
              <w:t>-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992" w:type="dxa"/>
            <w:vMerge w:val="restart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5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Годы реализации и источник финансового обеспечения 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4C1629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D3982" w:rsidRPr="004C1629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2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C1629" w:rsidRPr="004C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629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CD3982" w:rsidRPr="00CD3982" w:rsidRDefault="007409A0" w:rsidP="00740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туристского имиджа округа, организация и проведение мероприятий в туризме на муниципальном уровне</w:t>
            </w:r>
          </w:p>
        </w:tc>
        <w:tc>
          <w:tcPr>
            <w:tcW w:w="1419" w:type="dxa"/>
          </w:tcPr>
          <w:p w:rsidR="00CD3982" w:rsidRPr="00CD3982" w:rsidRDefault="007409A0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рация</w:t>
            </w:r>
            <w:proofErr w:type="spellEnd"/>
            <w:proofErr w:type="gramEnd"/>
            <w:r w:rsidR="00CD3982" w:rsidRPr="00C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982" w:rsidRPr="00CD3982">
              <w:rPr>
                <w:rFonts w:ascii="Times New Roman" w:hAnsi="Times New Roman"/>
                <w:sz w:val="24"/>
                <w:szCs w:val="24"/>
              </w:rPr>
              <w:t>Усть-Кубинско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CD3982" w:rsidRPr="00C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982" w:rsidRPr="00CD3982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CD3982" w:rsidRPr="00CD398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983" w:type="dxa"/>
          </w:tcPr>
          <w:p w:rsidR="00CD3982" w:rsidRPr="00CD3982" w:rsidRDefault="007409A0" w:rsidP="00740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привлекатель-ности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CD3982" w:rsidRPr="009B532B" w:rsidRDefault="007409A0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5.3.4.4.10</w:t>
            </w:r>
          </w:p>
        </w:tc>
        <w:tc>
          <w:tcPr>
            <w:tcW w:w="1701" w:type="dxa"/>
          </w:tcPr>
          <w:p w:rsidR="00CD3982" w:rsidRPr="009B532B" w:rsidRDefault="007409A0" w:rsidP="00925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туристского потока в округ</w:t>
            </w:r>
          </w:p>
        </w:tc>
        <w:tc>
          <w:tcPr>
            <w:tcW w:w="710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2F3528" w:rsidRPr="009B532B" w:rsidRDefault="002F3528" w:rsidP="002F3528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9B532B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9B532B">
        <w:rPr>
          <w:rFonts w:ascii="Times New Roman" w:hAnsi="Times New Roman"/>
          <w:b w:val="0"/>
          <w:sz w:val="16"/>
          <w:szCs w:val="16"/>
        </w:rPr>
        <w:t>казывается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ожидаемый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результат</w:t>
      </w:r>
      <w:r w:rsidRPr="009B532B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основного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2F3528" w:rsidRPr="009B532B" w:rsidRDefault="002F3528" w:rsidP="002F3528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9B532B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9B532B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9B532B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2F3528" w:rsidRPr="009B532B" w:rsidRDefault="002F3528" w:rsidP="002F3528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"х").</w:t>
      </w:r>
    </w:p>
    <w:p w:rsidR="002F3528" w:rsidRPr="009B532B" w:rsidRDefault="002F3528" w:rsidP="002F352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9B532B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2F3528" w:rsidRPr="009B532B" w:rsidRDefault="002F3528" w:rsidP="002F352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9B532B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без</w:t>
      </w:r>
      <w:r w:rsidRPr="009B532B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средств:</w:t>
      </w:r>
    </w:p>
    <w:p w:rsidR="002F3528" w:rsidRPr="009B532B" w:rsidRDefault="002F3528" w:rsidP="002F3528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B532B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9B532B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5 -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средства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физических</w:t>
      </w:r>
      <w:r w:rsidRPr="009B532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и</w:t>
      </w:r>
      <w:r w:rsidRPr="009B53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6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-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без выделения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2F3528" w:rsidRPr="009B532B" w:rsidRDefault="002F3528" w:rsidP="002F3528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9B532B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ставится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прочерк.</w:t>
      </w:r>
    </w:p>
    <w:p w:rsidR="002F3528" w:rsidRPr="009B532B" w:rsidRDefault="002F3528" w:rsidP="002F3528">
      <w:pPr>
        <w:ind w:left="57" w:right="57"/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2F3528" w:rsidRPr="009B532B" w:rsidTr="00925841">
        <w:tc>
          <w:tcPr>
            <w:tcW w:w="6095" w:type="dxa"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Приложение 4 </w:t>
            </w:r>
            <w:proofErr w:type="gramStart"/>
            <w:r w:rsidRPr="009B53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               муниципальной программе 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«Развитие туризма 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C112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9B532B">
              <w:rPr>
                <w:rFonts w:ascii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="007D0E0A">
              <w:rPr>
                <w:rFonts w:ascii="Times New Roman" w:eastAsia="Times New Roman" w:hAnsi="Times New Roman"/>
                <w:sz w:val="26"/>
                <w:szCs w:val="26"/>
              </w:rPr>
              <w:t xml:space="preserve">    Вологодской области 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>на 2023-2027 годы»</w:t>
            </w:r>
          </w:p>
          <w:p w:rsidR="002F3528" w:rsidRPr="009B532B" w:rsidRDefault="002F3528" w:rsidP="007E7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2F3528" w:rsidRPr="009B532B" w:rsidRDefault="002F3528" w:rsidP="007E7CC6">
      <w:pPr>
        <w:spacing w:after="0" w:line="240" w:lineRule="auto"/>
        <w:jc w:val="right"/>
      </w:pPr>
      <w:r w:rsidRPr="009B532B">
        <w:t xml:space="preserve"> </w:t>
      </w:r>
    </w:p>
    <w:p w:rsidR="002F3528" w:rsidRPr="009B532B" w:rsidRDefault="002F3528" w:rsidP="007E7CC6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9B532B">
        <w:rPr>
          <w:rFonts w:ascii="Times New Roman" w:hAnsi="Times New Roman"/>
          <w:b w:val="0"/>
          <w:sz w:val="26"/>
          <w:szCs w:val="26"/>
        </w:rPr>
        <w:t>Финансовое</w:t>
      </w:r>
      <w:r w:rsidRPr="009B532B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обеспечение</w:t>
      </w:r>
      <w:r w:rsidRPr="009B53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9B532B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программы</w:t>
      </w:r>
      <w:r w:rsidRPr="009B532B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за</w:t>
      </w:r>
      <w:r w:rsidRPr="009B53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счет</w:t>
      </w:r>
      <w:r w:rsidRPr="009B532B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средств</w:t>
      </w:r>
      <w:r w:rsidRPr="009B532B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бюджета</w:t>
      </w:r>
      <w:r w:rsidRPr="009B532B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округа, тыс</w:t>
      </w:r>
      <w:proofErr w:type="gramStart"/>
      <w:r w:rsidRPr="009B532B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9B532B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8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10"/>
        <w:gridCol w:w="2693"/>
        <w:gridCol w:w="1843"/>
        <w:gridCol w:w="1417"/>
        <w:gridCol w:w="1418"/>
        <w:gridCol w:w="1417"/>
        <w:gridCol w:w="1701"/>
        <w:gridCol w:w="2268"/>
      </w:tblGrid>
      <w:tr w:rsidR="007E7CC6" w:rsidRPr="009B532B" w:rsidTr="007E7CC6">
        <w:trPr>
          <w:trHeight w:val="479"/>
        </w:trPr>
        <w:tc>
          <w:tcPr>
            <w:tcW w:w="710" w:type="dxa"/>
          </w:tcPr>
          <w:p w:rsidR="007E7CC6" w:rsidRPr="00BE1028" w:rsidRDefault="007E7CC6" w:rsidP="007E7CC6">
            <w:pPr>
              <w:pStyle w:val="TableParagraph"/>
              <w:ind w:left="62" w:right="157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157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Ответственный</w:t>
            </w:r>
            <w:r w:rsidRPr="009B532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B532B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2693" w:type="dxa"/>
            <w:vMerge w:val="restart"/>
          </w:tcPr>
          <w:p w:rsidR="007E7CC6" w:rsidRPr="009B532B" w:rsidRDefault="007E7CC6" w:rsidP="007E7CC6">
            <w:pPr>
              <w:pStyle w:val="TableParagraph"/>
              <w:ind w:left="61" w:right="265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Источник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финансового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обеспе</w:t>
            </w:r>
            <w:r w:rsidRPr="009B532B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9B532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10064" w:type="dxa"/>
            <w:gridSpan w:val="6"/>
          </w:tcPr>
          <w:p w:rsidR="007E7CC6" w:rsidRPr="009B532B" w:rsidRDefault="007E7CC6" w:rsidP="007E7CC6">
            <w:pPr>
              <w:pStyle w:val="TableParagraph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Расходы</w:t>
            </w:r>
            <w:proofErr w:type="spellEnd"/>
            <w:r w:rsidRPr="009B532B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7CC6" w:rsidRPr="009B532B" w:rsidRDefault="007E7CC6" w:rsidP="007E7CC6">
            <w:pPr>
              <w:pStyle w:val="TableParagraph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7E7CC6" w:rsidRPr="009B532B" w:rsidRDefault="007E7CC6" w:rsidP="007E7CC6">
            <w:pPr>
              <w:pStyle w:val="TableParagraph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7E7CC6" w:rsidRPr="009B532B" w:rsidRDefault="007E7CC6" w:rsidP="007E7CC6">
            <w:pPr>
              <w:pStyle w:val="TableParagraph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7E7CC6" w:rsidRPr="009B532B" w:rsidRDefault="007E7CC6" w:rsidP="007E7CC6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701" w:type="dxa"/>
            <w:vAlign w:val="center"/>
          </w:tcPr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268" w:type="dxa"/>
            <w:vAlign w:val="center"/>
          </w:tcPr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всего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за</w:t>
            </w:r>
            <w:proofErr w:type="spellEnd"/>
            <w:r w:rsidRPr="009B532B">
              <w:rPr>
                <w:sz w:val="26"/>
                <w:szCs w:val="26"/>
                <w:lang w:val="ru-RU"/>
              </w:rPr>
              <w:t xml:space="preserve"> </w:t>
            </w:r>
          </w:p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 xml:space="preserve">2023-2027 </w:t>
            </w:r>
          </w:p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годы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7E7CC6" w:rsidRPr="009B532B" w:rsidTr="007E7CC6">
        <w:trPr>
          <w:trHeight w:val="227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E7CC6" w:rsidRPr="009B532B" w:rsidRDefault="007E7CC6" w:rsidP="007E7C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E7CC6" w:rsidRPr="009B532B" w:rsidTr="007E7CC6">
        <w:trPr>
          <w:trHeight w:val="479"/>
        </w:trPr>
        <w:tc>
          <w:tcPr>
            <w:tcW w:w="7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3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Итого по </w:t>
            </w:r>
          </w:p>
          <w:p w:rsidR="007E7CC6" w:rsidRPr="009B532B" w:rsidRDefault="007E7CC6" w:rsidP="007E7CC6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муниципальной программе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/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3"/>
              </w:rPr>
              <w:t xml:space="preserve"> </w:t>
            </w:r>
            <w:r w:rsidRPr="009B532B">
              <w:t>в</w:t>
            </w:r>
            <w:r w:rsidRPr="009B532B">
              <w:rPr>
                <w:spacing w:val="-3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E167B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E167B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D2A5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D2A5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140,0</w:t>
            </w:r>
          </w:p>
        </w:tc>
      </w:tr>
      <w:tr w:rsidR="007E7CC6" w:rsidRPr="009B532B" w:rsidTr="009D2A5B">
        <w:trPr>
          <w:trHeight w:val="7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</w:p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9D2A5B">
        <w:trPr>
          <w:trHeight w:val="8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</w:p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7E7CC6" w:rsidRPr="009B532B" w:rsidRDefault="007E7CC6" w:rsidP="007E7CC6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лиц***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479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ответственный</w:t>
            </w:r>
            <w:r w:rsidRPr="009B532B">
              <w:rPr>
                <w:spacing w:val="-58"/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t>исполнитель</w:t>
            </w:r>
          </w:p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Pr="009B532B">
              <w:rPr>
                <w:sz w:val="24"/>
                <w:lang w:val="ru-RU"/>
              </w:rPr>
              <w:t>Усть-Кубинского</w:t>
            </w:r>
            <w:proofErr w:type="spellEnd"/>
            <w:r w:rsidRPr="009B532B">
              <w:rPr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lastRenderedPageBreak/>
              <w:t>муниципального округа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proofErr w:type="spellStart"/>
            <w:r w:rsidRPr="009B532B">
              <w:lastRenderedPageBreak/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1"/>
              </w:rPr>
              <w:t xml:space="preserve"> </w:t>
            </w:r>
            <w:r w:rsidRPr="009B532B">
              <w:t>в</w:t>
            </w:r>
            <w:r w:rsidRPr="009B532B">
              <w:rPr>
                <w:spacing w:val="-2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  <w:r w:rsidRPr="009B532B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E167B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E167B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7E7CC6" w:rsidRPr="009B532B" w:rsidTr="007E7CC6">
        <w:trPr>
          <w:trHeight w:val="757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9D2A5B" w:rsidP="009D2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D2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7E7CC6" w:rsidRPr="009B532B" w:rsidRDefault="00BE46D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68" w:type="dxa"/>
          </w:tcPr>
          <w:p w:rsidR="007E7CC6" w:rsidRPr="009B532B" w:rsidRDefault="00BE46D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</w:t>
            </w:r>
          </w:p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2F3528" w:rsidRPr="009B532B" w:rsidRDefault="002F3528" w:rsidP="007E7CC6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конкретные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годы</w:t>
      </w:r>
      <w:r w:rsidRPr="009B532B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периода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реализации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2F3528" w:rsidRPr="009B532B" w:rsidRDefault="002F3528" w:rsidP="007E7CC6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**</w:t>
      </w:r>
      <w:r w:rsidRPr="009B532B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субвенции,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субсидии</w:t>
      </w:r>
      <w:r w:rsidRPr="009B532B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и</w:t>
      </w:r>
      <w:r w:rsidRPr="009B532B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иные</w:t>
      </w:r>
      <w:r w:rsidRPr="009B532B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трансферты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бюджета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при</w:t>
      </w:r>
      <w:r w:rsidRPr="009B532B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условии</w:t>
      </w:r>
      <w:r w:rsidRPr="009B532B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9B532B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поступления</w:t>
      </w:r>
      <w:r w:rsidRPr="009B532B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средств.</w:t>
      </w:r>
    </w:p>
    <w:p w:rsidR="002F3528" w:rsidRPr="009B532B" w:rsidRDefault="002F3528" w:rsidP="007E7CC6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***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при</w:t>
      </w:r>
      <w:r w:rsidRPr="009B532B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условии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поступления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средств.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6DF" w:rsidRDefault="00BE46D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6DF" w:rsidRDefault="00BE46D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0C11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7D0E0A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Вологодской области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 xml:space="preserve"> на 2023-2027 годы»</w:t>
      </w:r>
    </w:p>
    <w:p w:rsidR="002F3528" w:rsidRPr="009B532B" w:rsidRDefault="002F3528" w:rsidP="007E7CC6">
      <w:pPr>
        <w:spacing w:after="0" w:line="240" w:lineRule="auto"/>
        <w:jc w:val="right"/>
      </w:pPr>
      <w:r w:rsidRPr="009B532B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2F3528" w:rsidRPr="009B532B" w:rsidTr="00925841">
        <w:tc>
          <w:tcPr>
            <w:tcW w:w="4678" w:type="dxa"/>
          </w:tcPr>
          <w:p w:rsidR="002F3528" w:rsidRPr="009B532B" w:rsidRDefault="002F3528" w:rsidP="007E7CC6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2F3528" w:rsidRPr="009B532B" w:rsidRDefault="002F3528" w:rsidP="007E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28" w:rsidRPr="004F7CE9" w:rsidRDefault="002F3528" w:rsidP="0064149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F7CE9">
        <w:rPr>
          <w:rFonts w:ascii="Times New Roman" w:hAnsi="Times New Roman"/>
          <w:b/>
          <w:sz w:val="26"/>
          <w:szCs w:val="26"/>
        </w:rPr>
        <w:t>Финансовое</w:t>
      </w:r>
      <w:r w:rsidRPr="004F7CE9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обеспечение</w:t>
      </w:r>
      <w:r w:rsidRPr="004F7CE9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муниципальной</w:t>
      </w:r>
      <w:r w:rsidRPr="004F7CE9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программы</w:t>
      </w:r>
      <w:r w:rsidRPr="004F7CE9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за</w:t>
      </w:r>
      <w:r w:rsidRPr="004F7CE9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счет</w:t>
      </w:r>
      <w:r w:rsidRPr="004F7CE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средств</w:t>
      </w:r>
      <w:r w:rsidRPr="004F7CE9">
        <w:rPr>
          <w:rFonts w:ascii="Times New Roman" w:hAnsi="Times New Roman"/>
          <w:b/>
          <w:spacing w:val="55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бюджета</w:t>
      </w:r>
      <w:r w:rsidRPr="004F7CE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округа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3"/>
        <w:gridCol w:w="1905"/>
        <w:gridCol w:w="1379"/>
        <w:gridCol w:w="2589"/>
        <w:gridCol w:w="1419"/>
        <w:gridCol w:w="850"/>
        <w:gridCol w:w="850"/>
        <w:gridCol w:w="1133"/>
        <w:gridCol w:w="832"/>
        <w:gridCol w:w="1502"/>
      </w:tblGrid>
      <w:tr w:rsidR="002F3528" w:rsidRPr="009B532B" w:rsidTr="00120106">
        <w:tc>
          <w:tcPr>
            <w:tcW w:w="16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2" w:type="pct"/>
            <w:gridSpan w:val="6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49F" w:rsidRPr="009B532B" w:rsidTr="00925841">
        <w:tc>
          <w:tcPr>
            <w:tcW w:w="165" w:type="pct"/>
            <w:vMerge w:val="restar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vMerge w:val="restar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  <w:vMerge w:val="restar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туристского имиджа округа, организация и проведение мероприятий в сфере туризма на муниципальном уровне</w:t>
            </w:r>
          </w:p>
        </w:tc>
        <w:tc>
          <w:tcPr>
            <w:tcW w:w="482" w:type="pct"/>
            <w:vMerge w:val="restart"/>
          </w:tcPr>
          <w:p w:rsidR="0064149F" w:rsidRPr="009B532B" w:rsidRDefault="0064149F" w:rsidP="00710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149F"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149F"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97" w:type="pct"/>
          </w:tcPr>
          <w:p w:rsidR="0064149F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149F" w:rsidRPr="009B5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" w:type="pct"/>
          </w:tcPr>
          <w:p w:rsidR="0064149F" w:rsidRPr="009B532B" w:rsidRDefault="00EB65AB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149F"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120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>1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9B532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</w:rPr>
      </w:pPr>
      <w:r w:rsidRPr="009B532B">
        <w:rPr>
          <w:rFonts w:ascii="Times New Roman" w:hAnsi="Times New Roman" w:cs="Times New Roman"/>
          <w:vertAlign w:val="superscript"/>
        </w:rPr>
        <w:t xml:space="preserve">4 </w:t>
      </w:r>
      <w:r w:rsidRPr="009B532B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F3528" w:rsidRPr="009B532B" w:rsidRDefault="002F3528" w:rsidP="007E7CC6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2F3528" w:rsidRPr="009B532B" w:rsidRDefault="002F3528" w:rsidP="007E7CC6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BE1028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CC6" w:rsidRPr="00BE1028" w:rsidRDefault="007E7CC6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CC6" w:rsidRDefault="007E7CC6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Pr="00BE1028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1128" w:rsidRPr="009B532B" w:rsidRDefault="000C1128" w:rsidP="000C1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6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0C1128" w:rsidP="000C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«Развитие туризма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EB65A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C112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D0E0A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на 2023-2027 годы»</w:t>
      </w:r>
    </w:p>
    <w:p w:rsidR="002F3528" w:rsidRPr="009B532B" w:rsidRDefault="002F3528" w:rsidP="007E7CC6">
      <w:pPr>
        <w:pStyle w:val="ConsPlusNormal"/>
        <w:rPr>
          <w:sz w:val="24"/>
          <w:szCs w:val="24"/>
        </w:rPr>
      </w:pP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</w:t>
      </w:r>
      <w:r w:rsidR="007E7CC6" w:rsidRPr="007E7CC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 (тыс. руб.)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46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5245"/>
        <w:gridCol w:w="1700"/>
        <w:gridCol w:w="1276"/>
        <w:gridCol w:w="1276"/>
        <w:gridCol w:w="1276"/>
        <w:gridCol w:w="1559"/>
      </w:tblGrid>
      <w:tr w:rsidR="002F3528" w:rsidRPr="009B532B" w:rsidTr="00120106">
        <w:trPr>
          <w:trHeight w:val="32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F3528" w:rsidRPr="009B532B" w:rsidTr="00120106">
        <w:trPr>
          <w:trHeight w:val="64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rHeight w:val="376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120106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3528"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120106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государственно-частного партнерства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2F3528" w:rsidRPr="000C1128" w:rsidRDefault="002F3528" w:rsidP="000C11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</w:t>
      </w:r>
      <w:r w:rsidR="000C1128">
        <w:rPr>
          <w:rFonts w:ascii="Times New Roman" w:hAnsi="Times New Roman" w:cs="Times New Roman"/>
          <w:sz w:val="18"/>
          <w:szCs w:val="18"/>
        </w:rPr>
        <w:t>аммы муниципальной  программы).</w:t>
      </w: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2F3528" w:rsidRPr="009B532B" w:rsidTr="00925841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2F3528" w:rsidRPr="009B532B" w:rsidRDefault="002F3528" w:rsidP="007E7CC6">
            <w:pPr>
              <w:spacing w:after="0" w:line="240" w:lineRule="auto"/>
              <w:rPr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EB65AB" w:rsidP="00EB65AB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3528" w:rsidRPr="00EB65AB" w:rsidRDefault="002F3528" w:rsidP="00EB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F3528" w:rsidRPr="00EB65AB" w:rsidSect="00925841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863A5" w:rsidRDefault="005863A5" w:rsidP="007E7CC6">
      <w:pPr>
        <w:spacing w:after="0" w:line="240" w:lineRule="auto"/>
      </w:pPr>
    </w:p>
    <w:sectPr w:rsidR="005863A5" w:rsidSect="00925841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11" w:rsidRDefault="005B5911" w:rsidP="007F290E">
      <w:pPr>
        <w:spacing w:after="0" w:line="240" w:lineRule="auto"/>
      </w:pPr>
      <w:r>
        <w:separator/>
      </w:r>
    </w:p>
  </w:endnote>
  <w:endnote w:type="continuationSeparator" w:id="0">
    <w:p w:rsidR="005B5911" w:rsidRDefault="005B5911" w:rsidP="007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B0" w:rsidRDefault="00A373CE" w:rsidP="00925841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4C41B0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4C41B0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4C41B0" w:rsidRDefault="004C41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B0" w:rsidRDefault="004C41B0" w:rsidP="00925841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11" w:rsidRDefault="005B5911" w:rsidP="007F290E">
      <w:pPr>
        <w:spacing w:after="0" w:line="240" w:lineRule="auto"/>
      </w:pPr>
      <w:r>
        <w:separator/>
      </w:r>
    </w:p>
  </w:footnote>
  <w:footnote w:type="continuationSeparator" w:id="0">
    <w:p w:rsidR="005B5911" w:rsidRDefault="005B5911" w:rsidP="007F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B0" w:rsidRDefault="004C41B0">
    <w:pPr>
      <w:pStyle w:val="ab"/>
      <w:jc w:val="center"/>
    </w:pPr>
  </w:p>
  <w:p w:rsidR="004C41B0" w:rsidRDefault="004C41B0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B0" w:rsidRDefault="00A373CE" w:rsidP="00925841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4C41B0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4C41B0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4C41B0" w:rsidRDefault="004C41B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B0" w:rsidRDefault="004C41B0">
    <w:pPr>
      <w:pStyle w:val="ab"/>
      <w:jc w:val="center"/>
    </w:pPr>
  </w:p>
  <w:p w:rsidR="004C41B0" w:rsidRDefault="004C41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28"/>
    <w:rsid w:val="000116AC"/>
    <w:rsid w:val="00047D9A"/>
    <w:rsid w:val="000C1128"/>
    <w:rsid w:val="000C23BA"/>
    <w:rsid w:val="000D7DEE"/>
    <w:rsid w:val="00120106"/>
    <w:rsid w:val="001273F3"/>
    <w:rsid w:val="00215E3E"/>
    <w:rsid w:val="002F3528"/>
    <w:rsid w:val="003A59FC"/>
    <w:rsid w:val="00475A4D"/>
    <w:rsid w:val="004C1629"/>
    <w:rsid w:val="004C41B0"/>
    <w:rsid w:val="004C5F35"/>
    <w:rsid w:val="004F7CE9"/>
    <w:rsid w:val="00535456"/>
    <w:rsid w:val="005863A5"/>
    <w:rsid w:val="00587395"/>
    <w:rsid w:val="005B5911"/>
    <w:rsid w:val="005C0417"/>
    <w:rsid w:val="00613A08"/>
    <w:rsid w:val="0064149F"/>
    <w:rsid w:val="006F0DEA"/>
    <w:rsid w:val="007101CC"/>
    <w:rsid w:val="007409A0"/>
    <w:rsid w:val="00773D50"/>
    <w:rsid w:val="007D0E0A"/>
    <w:rsid w:val="007E7CC6"/>
    <w:rsid w:val="007F290E"/>
    <w:rsid w:val="00817EE7"/>
    <w:rsid w:val="008749F1"/>
    <w:rsid w:val="00886988"/>
    <w:rsid w:val="008F04E4"/>
    <w:rsid w:val="00925841"/>
    <w:rsid w:val="00981A1E"/>
    <w:rsid w:val="00982D32"/>
    <w:rsid w:val="009B532B"/>
    <w:rsid w:val="009D2A5B"/>
    <w:rsid w:val="00A1078A"/>
    <w:rsid w:val="00A24CCC"/>
    <w:rsid w:val="00A373CE"/>
    <w:rsid w:val="00AC4DDC"/>
    <w:rsid w:val="00B52135"/>
    <w:rsid w:val="00BE1028"/>
    <w:rsid w:val="00BE46DF"/>
    <w:rsid w:val="00CD3982"/>
    <w:rsid w:val="00D27DAE"/>
    <w:rsid w:val="00E167B6"/>
    <w:rsid w:val="00E819BE"/>
    <w:rsid w:val="00EB65AB"/>
    <w:rsid w:val="00EF74CC"/>
    <w:rsid w:val="00F8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528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F35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F3528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2F3528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2F352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2F35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2F35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2F3528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2F35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35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35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52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352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2F3528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F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F35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F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F3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2F352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2F352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2F352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F3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F352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2F3528"/>
  </w:style>
  <w:style w:type="paragraph" w:styleId="ab">
    <w:name w:val="header"/>
    <w:basedOn w:val="a"/>
    <w:link w:val="ac"/>
    <w:uiPriority w:val="99"/>
    <w:rsid w:val="002F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F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F3528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2F352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2F3528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2F35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2F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F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F3528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2F3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F3528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F3528"/>
    <w:rPr>
      <w:rFonts w:eastAsiaTheme="minorEastAsia"/>
      <w:b/>
      <w:bCs/>
      <w:sz w:val="20"/>
      <w:szCs w:val="20"/>
      <w:lang w:eastAsia="ru-RU"/>
    </w:rPr>
  </w:style>
  <w:style w:type="character" w:customStyle="1" w:styleId="af3">
    <w:name w:val="Знак Знак"/>
    <w:rsid w:val="002F3528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2F352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2F352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F352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2F3528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2F35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2F3528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2F3528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2F352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2F3528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52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2F3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F3528"/>
    <w:rPr>
      <w:rFonts w:eastAsiaTheme="minorEastAsia"/>
      <w:lang w:eastAsia="ru-RU"/>
    </w:rPr>
  </w:style>
  <w:style w:type="paragraph" w:customStyle="1" w:styleId="ConsPlusNonformat">
    <w:name w:val="ConsPlusNonformat"/>
    <w:rsid w:val="002F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2F35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2F3528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2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F3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2F3528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2F352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2F35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2F3528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F3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2F35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2F3528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2F3528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2F3528"/>
    <w:rPr>
      <w:b/>
      <w:bCs/>
    </w:rPr>
  </w:style>
  <w:style w:type="paragraph" w:customStyle="1" w:styleId="18">
    <w:name w:val="Абзац списка1"/>
    <w:qFormat/>
    <w:rsid w:val="002F3528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2F352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F3528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3686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33</cp:revision>
  <cp:lastPrinted>2023-10-24T12:34:00Z</cp:lastPrinted>
  <dcterms:created xsi:type="dcterms:W3CDTF">2023-06-22T08:52:00Z</dcterms:created>
  <dcterms:modified xsi:type="dcterms:W3CDTF">2024-04-11T08:31:00Z</dcterms:modified>
</cp:coreProperties>
</file>