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9B" w:rsidRPr="00BA5C9B" w:rsidRDefault="00BA5C9B" w:rsidP="00BA5C9B">
      <w:pPr>
        <w:spacing w:after="0" w:line="240" w:lineRule="auto"/>
        <w:jc w:val="center"/>
        <w:rPr>
          <w:b/>
          <w:sz w:val="26"/>
          <w:szCs w:val="26"/>
        </w:rPr>
      </w:pPr>
      <w:r w:rsidRPr="00BA5C9B">
        <w:rPr>
          <w:b/>
          <w:noProof/>
          <w:sz w:val="26"/>
          <w:szCs w:val="26"/>
          <w:lang w:eastAsia="ru-RU"/>
        </w:rPr>
        <w:drawing>
          <wp:inline distT="0" distB="0" distL="0" distR="0">
            <wp:extent cx="552450" cy="7143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BA5C9B">
        <w:rPr>
          <w:b/>
          <w:sz w:val="26"/>
          <w:szCs w:val="26"/>
        </w:rPr>
        <w:t xml:space="preserve">                                 </w:t>
      </w:r>
    </w:p>
    <w:p w:rsidR="00BA5C9B" w:rsidRPr="00BA5C9B" w:rsidRDefault="00BA5C9B" w:rsidP="00BA5C9B">
      <w:pPr>
        <w:widowControl w:val="0"/>
        <w:autoSpaceDE w:val="0"/>
        <w:autoSpaceDN w:val="0"/>
        <w:adjustRightInd w:val="0"/>
        <w:spacing w:after="0" w:line="240" w:lineRule="auto"/>
        <w:jc w:val="right"/>
        <w:rPr>
          <w:rFonts w:ascii="Times New Roman" w:hAnsi="Times New Roman"/>
          <w:b/>
          <w:bCs/>
          <w:sz w:val="26"/>
          <w:szCs w:val="26"/>
        </w:rPr>
      </w:pPr>
      <w:r w:rsidRPr="00BA5C9B">
        <w:rPr>
          <w:rFonts w:ascii="Times New Roman" w:hAnsi="Times New Roman"/>
          <w:b/>
          <w:bCs/>
          <w:sz w:val="26"/>
          <w:szCs w:val="26"/>
        </w:rPr>
        <w:t>ПРОЕКТ</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r w:rsidRPr="00BA5C9B">
        <w:rPr>
          <w:rFonts w:ascii="Times New Roman" w:hAnsi="Times New Roman"/>
          <w:b/>
          <w:bCs/>
          <w:sz w:val="26"/>
          <w:szCs w:val="26"/>
        </w:rPr>
        <w:t xml:space="preserve">АДМИНИСТРАЦИЯ  УСТЬ-КУБИНСКОГО </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r w:rsidRPr="00BA5C9B">
        <w:rPr>
          <w:rFonts w:ascii="Times New Roman" w:hAnsi="Times New Roman"/>
          <w:b/>
          <w:bCs/>
          <w:sz w:val="26"/>
          <w:szCs w:val="26"/>
        </w:rPr>
        <w:t>МУНИЦИПАЛЬНОГО ОКРУГА</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p>
    <w:p w:rsidR="00BA5C9B" w:rsidRPr="00BA5C9B" w:rsidRDefault="00BA5C9B" w:rsidP="00BA5C9B">
      <w:pPr>
        <w:widowControl w:val="0"/>
        <w:autoSpaceDE w:val="0"/>
        <w:autoSpaceDN w:val="0"/>
        <w:adjustRightInd w:val="0"/>
        <w:spacing w:after="0" w:line="240" w:lineRule="auto"/>
        <w:jc w:val="center"/>
        <w:rPr>
          <w:rFonts w:ascii="Times New Roman" w:hAnsi="Times New Roman"/>
          <w:b/>
          <w:bCs/>
          <w:sz w:val="26"/>
          <w:szCs w:val="26"/>
        </w:rPr>
      </w:pPr>
      <w:r w:rsidRPr="00BA5C9B">
        <w:rPr>
          <w:rFonts w:ascii="Times New Roman" w:hAnsi="Times New Roman"/>
          <w:b/>
          <w:bCs/>
          <w:sz w:val="26"/>
          <w:szCs w:val="26"/>
        </w:rPr>
        <w:t>ПОСТАНОВЛЕНИЕ</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Cs/>
          <w:sz w:val="26"/>
          <w:szCs w:val="26"/>
        </w:rPr>
      </w:pPr>
    </w:p>
    <w:p w:rsidR="00BA5C9B" w:rsidRPr="00BA5C9B" w:rsidRDefault="00BA5C9B" w:rsidP="00BA5C9B">
      <w:pPr>
        <w:widowControl w:val="0"/>
        <w:autoSpaceDE w:val="0"/>
        <w:autoSpaceDN w:val="0"/>
        <w:adjustRightInd w:val="0"/>
        <w:spacing w:after="0" w:line="240" w:lineRule="auto"/>
        <w:jc w:val="center"/>
        <w:rPr>
          <w:rFonts w:ascii="Times New Roman" w:hAnsi="Times New Roman"/>
          <w:bCs/>
          <w:sz w:val="26"/>
          <w:szCs w:val="26"/>
        </w:rPr>
      </w:pPr>
      <w:r w:rsidRPr="00BA5C9B">
        <w:rPr>
          <w:rFonts w:ascii="Times New Roman" w:hAnsi="Times New Roman"/>
          <w:bCs/>
          <w:sz w:val="26"/>
          <w:szCs w:val="26"/>
        </w:rPr>
        <w:t>с. Устье</w:t>
      </w:r>
    </w:p>
    <w:p w:rsidR="00BA5C9B" w:rsidRPr="00BA5C9B" w:rsidRDefault="00BA5C9B" w:rsidP="00BA5C9B">
      <w:pPr>
        <w:widowControl w:val="0"/>
        <w:autoSpaceDE w:val="0"/>
        <w:autoSpaceDN w:val="0"/>
        <w:adjustRightInd w:val="0"/>
        <w:spacing w:after="0" w:line="240" w:lineRule="auto"/>
        <w:jc w:val="center"/>
        <w:rPr>
          <w:rFonts w:ascii="Times New Roman" w:hAnsi="Times New Roman"/>
          <w:bCs/>
          <w:sz w:val="26"/>
          <w:szCs w:val="26"/>
        </w:rPr>
      </w:pPr>
    </w:p>
    <w:p w:rsidR="00BA5C9B" w:rsidRPr="00BA5C9B" w:rsidRDefault="00BA5C9B" w:rsidP="00BA5C9B">
      <w:pPr>
        <w:widowControl w:val="0"/>
        <w:tabs>
          <w:tab w:val="left" w:pos="8505"/>
        </w:tabs>
        <w:autoSpaceDE w:val="0"/>
        <w:autoSpaceDN w:val="0"/>
        <w:adjustRightInd w:val="0"/>
        <w:spacing w:after="0" w:line="240" w:lineRule="auto"/>
        <w:rPr>
          <w:rFonts w:ascii="Times New Roman" w:hAnsi="Times New Roman"/>
          <w:bCs/>
          <w:sz w:val="26"/>
          <w:szCs w:val="26"/>
        </w:rPr>
      </w:pPr>
      <w:r w:rsidRPr="00BA5C9B">
        <w:rPr>
          <w:rFonts w:ascii="Times New Roman" w:hAnsi="Times New Roman"/>
          <w:bCs/>
          <w:sz w:val="26"/>
          <w:szCs w:val="26"/>
        </w:rPr>
        <w:t>от</w:t>
      </w:r>
      <w:r w:rsidRPr="00BA5C9B">
        <w:rPr>
          <w:rFonts w:ascii="Times New Roman" w:hAnsi="Times New Roman"/>
          <w:bCs/>
          <w:sz w:val="26"/>
          <w:szCs w:val="26"/>
          <w:lang w:val="en-US"/>
        </w:rPr>
        <w:t xml:space="preserve">                       </w:t>
      </w:r>
      <w:r w:rsidRPr="00BA5C9B">
        <w:rPr>
          <w:rFonts w:ascii="Times New Roman" w:hAnsi="Times New Roman"/>
          <w:bCs/>
          <w:sz w:val="26"/>
          <w:szCs w:val="26"/>
        </w:rPr>
        <w:t xml:space="preserve">                                                                                                 № ___</w:t>
      </w:r>
    </w:p>
    <w:p w:rsidR="00BA5C9B" w:rsidRPr="00BA5C9B" w:rsidRDefault="00BA5C9B" w:rsidP="00BA5C9B">
      <w:pPr>
        <w:widowControl w:val="0"/>
        <w:tabs>
          <w:tab w:val="left" w:pos="8505"/>
        </w:tabs>
        <w:autoSpaceDE w:val="0"/>
        <w:autoSpaceDN w:val="0"/>
        <w:adjustRightInd w:val="0"/>
        <w:spacing w:after="0" w:line="240" w:lineRule="auto"/>
        <w:rPr>
          <w:rFonts w:ascii="Times New Roman" w:hAnsi="Times New Roman"/>
          <w:bCs/>
          <w:sz w:val="26"/>
          <w:szCs w:val="26"/>
        </w:rPr>
      </w:pPr>
    </w:p>
    <w:p w:rsidR="00BA5C9B" w:rsidRPr="00BA5C9B" w:rsidRDefault="00BA5C9B" w:rsidP="00BA5C9B">
      <w:pPr>
        <w:widowControl w:val="0"/>
        <w:tabs>
          <w:tab w:val="left" w:pos="8505"/>
        </w:tabs>
        <w:autoSpaceDE w:val="0"/>
        <w:autoSpaceDN w:val="0"/>
        <w:adjustRightInd w:val="0"/>
        <w:spacing w:after="0" w:line="240" w:lineRule="auto"/>
        <w:jc w:val="center"/>
        <w:rPr>
          <w:rFonts w:ascii="Times New Roman" w:hAnsi="Times New Roman"/>
          <w:bCs/>
          <w:sz w:val="26"/>
          <w:szCs w:val="26"/>
        </w:rPr>
      </w:pPr>
      <w:r w:rsidRPr="00BA5C9B">
        <w:rPr>
          <w:rFonts w:ascii="Times New Roman" w:hAnsi="Times New Roman"/>
          <w:bCs/>
          <w:sz w:val="26"/>
          <w:szCs w:val="26"/>
        </w:rPr>
        <w:t>Об утверждении требований к качеству ритуальных услуг, предоставляемых специализированной службой по вопросам похоронного дела, согласно гарантированному перечню услуг по погребению</w:t>
      </w:r>
    </w:p>
    <w:p w:rsidR="00BA5C9B" w:rsidRPr="00BA5C9B" w:rsidRDefault="00BA5C9B" w:rsidP="00BA5C9B">
      <w:pPr>
        <w:spacing w:after="0" w:line="240" w:lineRule="auto"/>
        <w:ind w:firstLine="708"/>
        <w:jc w:val="both"/>
        <w:rPr>
          <w:rFonts w:ascii="Times New Roman" w:hAnsi="Times New Roman"/>
          <w:sz w:val="26"/>
          <w:szCs w:val="26"/>
        </w:rPr>
      </w:pPr>
    </w:p>
    <w:p w:rsidR="00BA5C9B" w:rsidRPr="00BA5C9B" w:rsidRDefault="00BA5C9B" w:rsidP="00BA5C9B">
      <w:pPr>
        <w:spacing w:after="0" w:line="240" w:lineRule="auto"/>
        <w:ind w:firstLine="708"/>
        <w:jc w:val="both"/>
        <w:rPr>
          <w:rFonts w:ascii="Times New Roman" w:hAnsi="Times New Roman"/>
          <w:sz w:val="26"/>
          <w:szCs w:val="26"/>
        </w:rPr>
      </w:pPr>
      <w:r w:rsidRPr="00BA5C9B">
        <w:rPr>
          <w:rFonts w:ascii="Times New Roman" w:hAnsi="Times New Roman"/>
          <w:sz w:val="26"/>
          <w:szCs w:val="26"/>
        </w:rPr>
        <w:t xml:space="preserve">В соответствии со </w:t>
      </w:r>
      <w:hyperlink r:id="rId5" w:history="1">
        <w:r w:rsidRPr="00BA5C9B">
          <w:rPr>
            <w:rStyle w:val="a6"/>
            <w:rFonts w:ascii="Times New Roman" w:hAnsi="Times New Roman"/>
            <w:color w:val="auto"/>
            <w:sz w:val="26"/>
            <w:szCs w:val="26"/>
          </w:rPr>
          <w:t>статьей 9</w:t>
        </w:r>
      </w:hyperlink>
      <w:r w:rsidRPr="00BA5C9B">
        <w:rPr>
          <w:rFonts w:ascii="Times New Roman" w:hAnsi="Times New Roman"/>
          <w:sz w:val="26"/>
          <w:szCs w:val="26"/>
        </w:rPr>
        <w:t xml:space="preserve"> Федерального закона от 12 января 1996 года  № 8-ФЗ "О погребении и похоронном деле", </w:t>
      </w:r>
      <w:hyperlink r:id="rId6" w:history="1">
        <w:r w:rsidRPr="00BA5C9B">
          <w:rPr>
            <w:rStyle w:val="a6"/>
            <w:rFonts w:ascii="Times New Roman" w:hAnsi="Times New Roman"/>
            <w:color w:val="auto"/>
            <w:sz w:val="26"/>
            <w:szCs w:val="26"/>
          </w:rPr>
          <w:t>статьей 16</w:t>
        </w:r>
      </w:hyperlink>
      <w:r w:rsidRPr="00BA5C9B">
        <w:rPr>
          <w:rFonts w:ascii="Times New Roman" w:hAnsi="Times New Roman"/>
          <w:sz w:val="26"/>
          <w:szCs w:val="26"/>
        </w:rPr>
        <w:t xml:space="preserve"> Федерального закона от 06 октября 2003 года № 131-ФЗ "Об общих принципах организации местного самоуправления в Российской Федерации", </w:t>
      </w:r>
      <w:proofErr w:type="gramStart"/>
      <w:r w:rsidRPr="00BA5C9B">
        <w:rPr>
          <w:rFonts w:ascii="Times New Roman" w:hAnsi="Times New Roman"/>
          <w:sz w:val="26"/>
          <w:szCs w:val="26"/>
        </w:rPr>
        <w:t xml:space="preserve">руководствуясь  статьей 42 </w:t>
      </w:r>
      <w:r w:rsidRPr="00BA5C9B">
        <w:rPr>
          <w:rFonts w:ascii="Times New Roman" w:hAnsi="Times New Roman"/>
          <w:bCs/>
          <w:sz w:val="26"/>
          <w:szCs w:val="26"/>
        </w:rPr>
        <w:t>Устава округа администрация округа</w:t>
      </w:r>
      <w:proofErr w:type="gramEnd"/>
      <w:r w:rsidRPr="00BA5C9B">
        <w:rPr>
          <w:rFonts w:ascii="Times New Roman" w:hAnsi="Times New Roman"/>
          <w:bCs/>
          <w:sz w:val="26"/>
          <w:szCs w:val="26"/>
        </w:rPr>
        <w:t xml:space="preserve"> </w:t>
      </w:r>
    </w:p>
    <w:p w:rsidR="00BA5C9B" w:rsidRPr="00BA5C9B" w:rsidRDefault="00BA5C9B" w:rsidP="00BA5C9B">
      <w:pPr>
        <w:widowControl w:val="0"/>
        <w:autoSpaceDE w:val="0"/>
        <w:autoSpaceDN w:val="0"/>
        <w:adjustRightInd w:val="0"/>
        <w:spacing w:after="0" w:line="240" w:lineRule="auto"/>
        <w:jc w:val="both"/>
        <w:rPr>
          <w:rFonts w:ascii="Times New Roman" w:hAnsi="Times New Roman"/>
          <w:b/>
          <w:bCs/>
          <w:sz w:val="26"/>
          <w:szCs w:val="26"/>
        </w:rPr>
      </w:pPr>
      <w:r w:rsidRPr="00BA5C9B">
        <w:rPr>
          <w:rFonts w:ascii="Times New Roman" w:hAnsi="Times New Roman"/>
          <w:b/>
          <w:bCs/>
          <w:sz w:val="26"/>
          <w:szCs w:val="26"/>
        </w:rPr>
        <w:t>ПОСТАНОВЛЯЕТ:</w:t>
      </w:r>
    </w:p>
    <w:p w:rsidR="00BA5C9B" w:rsidRPr="00BA5C9B" w:rsidRDefault="00BA5C9B" w:rsidP="00BA5C9B">
      <w:pPr>
        <w:spacing w:after="0" w:line="240" w:lineRule="auto"/>
        <w:ind w:firstLine="708"/>
        <w:jc w:val="both"/>
        <w:rPr>
          <w:rFonts w:ascii="Times New Roman" w:hAnsi="Times New Roman"/>
          <w:sz w:val="26"/>
          <w:szCs w:val="26"/>
        </w:rPr>
      </w:pPr>
      <w:bookmarkStart w:id="0" w:name="sub_1"/>
      <w:r w:rsidRPr="00BA5C9B">
        <w:rPr>
          <w:rFonts w:ascii="Times New Roman" w:hAnsi="Times New Roman"/>
          <w:sz w:val="26"/>
          <w:szCs w:val="26"/>
        </w:rPr>
        <w:t xml:space="preserve">1. Утвердить </w:t>
      </w:r>
      <w:hyperlink w:anchor="sub_1000" w:history="1">
        <w:r w:rsidRPr="00BA5C9B">
          <w:rPr>
            <w:rStyle w:val="a6"/>
            <w:rFonts w:ascii="Times New Roman" w:hAnsi="Times New Roman"/>
            <w:color w:val="auto"/>
            <w:sz w:val="26"/>
            <w:szCs w:val="26"/>
          </w:rPr>
          <w:t>требования</w:t>
        </w:r>
      </w:hyperlink>
      <w:r w:rsidRPr="00BA5C9B">
        <w:rPr>
          <w:rFonts w:ascii="Times New Roman" w:hAnsi="Times New Roman"/>
          <w:sz w:val="26"/>
          <w:szCs w:val="26"/>
        </w:rPr>
        <w:t xml:space="preserve"> к качеству ритуальных услуг, предоставляемых специализированной службой по вопросам похоронного дела, согласно гарантированному перечню услуг по погребению (прилагается).</w:t>
      </w:r>
    </w:p>
    <w:bookmarkEnd w:id="0"/>
    <w:p w:rsidR="00BA5C9B" w:rsidRPr="00BA5C9B" w:rsidRDefault="00BA5C9B" w:rsidP="00BA5C9B">
      <w:pPr>
        <w:autoSpaceDN w:val="0"/>
        <w:adjustRightInd w:val="0"/>
        <w:spacing w:after="0" w:line="240" w:lineRule="auto"/>
        <w:ind w:firstLine="567"/>
        <w:jc w:val="both"/>
        <w:rPr>
          <w:rFonts w:ascii="Times New Roman" w:hAnsi="Times New Roman"/>
          <w:sz w:val="26"/>
          <w:szCs w:val="26"/>
          <w:lang w:eastAsia="ru-RU"/>
        </w:rPr>
      </w:pPr>
      <w:r w:rsidRPr="00BA5C9B">
        <w:rPr>
          <w:rFonts w:ascii="Times New Roman" w:hAnsi="Times New Roman"/>
          <w:sz w:val="26"/>
          <w:szCs w:val="26"/>
          <w:lang w:eastAsia="ru-RU"/>
        </w:rPr>
        <w:t>2. Настоящее постановление вступает в силу  со дня  его</w:t>
      </w:r>
      <w:r w:rsidRPr="00BA5C9B">
        <w:rPr>
          <w:rFonts w:ascii="Times New Roman" w:hAnsi="Times New Roman"/>
          <w:sz w:val="26"/>
          <w:szCs w:val="26"/>
        </w:rPr>
        <w:t xml:space="preserve"> официального опубликования и </w:t>
      </w:r>
      <w:r w:rsidRPr="00BA5C9B">
        <w:rPr>
          <w:rFonts w:ascii="Times New Roman" w:hAnsi="Times New Roman"/>
          <w:sz w:val="26"/>
          <w:szCs w:val="26"/>
          <w:lang w:eastAsia="ru-RU"/>
        </w:rPr>
        <w:t xml:space="preserve"> распространяется на правоотношения, возникшие с</w:t>
      </w:r>
      <w:r w:rsidRPr="00BA5C9B">
        <w:rPr>
          <w:rFonts w:ascii="Times New Roman" w:hAnsi="Times New Roman"/>
          <w:bCs/>
          <w:sz w:val="26"/>
          <w:szCs w:val="26"/>
        </w:rPr>
        <w:t xml:space="preserve"> 1 января 2023 года.</w:t>
      </w:r>
      <w:r w:rsidRPr="00BA5C9B">
        <w:rPr>
          <w:rFonts w:ascii="Times New Roman" w:hAnsi="Times New Roman"/>
          <w:sz w:val="26"/>
          <w:szCs w:val="26"/>
          <w:lang w:eastAsia="ru-RU"/>
        </w:rPr>
        <w:t xml:space="preserve"> </w:t>
      </w: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5C9B" w:rsidRPr="00BA5C9B" w:rsidTr="00137468">
        <w:tc>
          <w:tcPr>
            <w:tcW w:w="4785" w:type="dxa"/>
          </w:tcPr>
          <w:p w:rsidR="00BA5C9B" w:rsidRPr="00BA5C9B" w:rsidRDefault="00BA5C9B" w:rsidP="00137468">
            <w:pPr>
              <w:rPr>
                <w:rFonts w:ascii="Times New Roman" w:hAnsi="Times New Roman"/>
                <w:sz w:val="26"/>
                <w:szCs w:val="26"/>
              </w:rPr>
            </w:pPr>
            <w:r w:rsidRPr="00BA5C9B">
              <w:rPr>
                <w:rFonts w:ascii="Times New Roman" w:hAnsi="Times New Roman"/>
                <w:sz w:val="26"/>
                <w:szCs w:val="26"/>
              </w:rPr>
              <w:t xml:space="preserve">Глава округа                                                                                                                  </w:t>
            </w:r>
          </w:p>
        </w:tc>
        <w:tc>
          <w:tcPr>
            <w:tcW w:w="4786" w:type="dxa"/>
          </w:tcPr>
          <w:p w:rsidR="00BA5C9B" w:rsidRPr="00BA5C9B" w:rsidRDefault="00BA5C9B" w:rsidP="00137468">
            <w:pPr>
              <w:rPr>
                <w:rFonts w:ascii="Times New Roman" w:hAnsi="Times New Roman"/>
                <w:sz w:val="26"/>
                <w:szCs w:val="26"/>
              </w:rPr>
            </w:pPr>
            <w:r w:rsidRPr="00BA5C9B">
              <w:rPr>
                <w:rFonts w:ascii="Times New Roman" w:hAnsi="Times New Roman"/>
                <w:sz w:val="26"/>
                <w:szCs w:val="26"/>
              </w:rPr>
              <w:t xml:space="preserve">                                     </w:t>
            </w:r>
            <w:r>
              <w:rPr>
                <w:rFonts w:ascii="Times New Roman" w:hAnsi="Times New Roman"/>
                <w:sz w:val="26"/>
                <w:szCs w:val="26"/>
                <w:lang w:val="en-US"/>
              </w:rPr>
              <w:t xml:space="preserve">            </w:t>
            </w:r>
            <w:r w:rsidRPr="00BA5C9B">
              <w:rPr>
                <w:rFonts w:ascii="Times New Roman" w:hAnsi="Times New Roman"/>
                <w:sz w:val="26"/>
                <w:szCs w:val="26"/>
              </w:rPr>
              <w:t>И.В.</w:t>
            </w:r>
            <w:r>
              <w:rPr>
                <w:rFonts w:ascii="Times New Roman" w:hAnsi="Times New Roman"/>
                <w:sz w:val="26"/>
                <w:szCs w:val="26"/>
                <w:lang w:val="en-US"/>
              </w:rPr>
              <w:t xml:space="preserve"> </w:t>
            </w:r>
            <w:r w:rsidRPr="00BA5C9B">
              <w:rPr>
                <w:rFonts w:ascii="Times New Roman" w:hAnsi="Times New Roman"/>
                <w:sz w:val="26"/>
                <w:szCs w:val="26"/>
              </w:rPr>
              <w:t xml:space="preserve">Быков                                </w:t>
            </w:r>
          </w:p>
        </w:tc>
      </w:tr>
      <w:tr w:rsidR="00BA5C9B" w:rsidRPr="00BA5C9B" w:rsidTr="00137468">
        <w:tc>
          <w:tcPr>
            <w:tcW w:w="4785" w:type="dxa"/>
          </w:tcPr>
          <w:p w:rsidR="00BA5C9B" w:rsidRPr="00BA5C9B" w:rsidRDefault="00BA5C9B" w:rsidP="00137468">
            <w:pPr>
              <w:rPr>
                <w:rFonts w:ascii="Times New Roman" w:hAnsi="Times New Roman"/>
                <w:sz w:val="26"/>
                <w:szCs w:val="26"/>
              </w:rPr>
            </w:pPr>
          </w:p>
        </w:tc>
        <w:tc>
          <w:tcPr>
            <w:tcW w:w="4786" w:type="dxa"/>
          </w:tcPr>
          <w:p w:rsidR="00BA5C9B" w:rsidRPr="00BA5C9B" w:rsidRDefault="00BA5C9B" w:rsidP="00137468">
            <w:pPr>
              <w:rPr>
                <w:rFonts w:ascii="Times New Roman" w:hAnsi="Times New Roman"/>
                <w:sz w:val="26"/>
                <w:szCs w:val="26"/>
              </w:rPr>
            </w:pPr>
          </w:p>
        </w:tc>
      </w:tr>
    </w:tbl>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 w:rsidR="00BA5C9B" w:rsidRPr="00BA5C9B" w:rsidRDefault="00BA5C9B" w:rsidP="00BA5C9B">
      <w:pPr>
        <w:widowControl w:val="0"/>
        <w:autoSpaceDE w:val="0"/>
        <w:autoSpaceDN w:val="0"/>
        <w:adjustRightInd w:val="0"/>
        <w:spacing w:after="0" w:line="240" w:lineRule="auto"/>
        <w:jc w:val="right"/>
        <w:rPr>
          <w:rFonts w:ascii="Times New Roman" w:hAnsi="Times New Roman"/>
          <w:bCs/>
          <w:sz w:val="26"/>
          <w:szCs w:val="26"/>
        </w:rPr>
      </w:pPr>
      <w:r w:rsidRPr="00BA5C9B">
        <w:rPr>
          <w:rFonts w:ascii="Times New Roman" w:hAnsi="Times New Roman"/>
          <w:bCs/>
          <w:sz w:val="26"/>
          <w:szCs w:val="26"/>
        </w:rPr>
        <w:lastRenderedPageBreak/>
        <w:t>Приложение 1</w:t>
      </w:r>
    </w:p>
    <w:p w:rsidR="00BA5C9B" w:rsidRPr="00BA5C9B" w:rsidRDefault="00BA5C9B" w:rsidP="00BA5C9B">
      <w:pPr>
        <w:shd w:val="clear" w:color="auto" w:fill="FFFFFF"/>
        <w:spacing w:after="0" w:line="240" w:lineRule="auto"/>
        <w:ind w:firstLine="4678"/>
        <w:jc w:val="right"/>
        <w:rPr>
          <w:sz w:val="26"/>
          <w:szCs w:val="26"/>
        </w:rPr>
      </w:pPr>
      <w:r w:rsidRPr="00BA5C9B">
        <w:rPr>
          <w:rFonts w:ascii="Times New Roman" w:hAnsi="Times New Roman"/>
          <w:bCs/>
          <w:sz w:val="26"/>
          <w:szCs w:val="26"/>
        </w:rPr>
        <w:t>к постановлению администрации округа                     от _____202_ №___</w:t>
      </w:r>
    </w:p>
    <w:p w:rsidR="00BA5C9B" w:rsidRPr="00BA5C9B" w:rsidRDefault="00BA5C9B" w:rsidP="00BA5C9B">
      <w:pPr>
        <w:ind w:firstLine="698"/>
        <w:jc w:val="right"/>
      </w:pPr>
    </w:p>
    <w:p w:rsidR="00BA5C9B" w:rsidRPr="00BA5C9B" w:rsidRDefault="00BA5C9B" w:rsidP="00BA5C9B"/>
    <w:p w:rsidR="00BA5C9B" w:rsidRPr="00BA5C9B" w:rsidRDefault="00BA5C9B" w:rsidP="00BA5C9B">
      <w:pPr>
        <w:pStyle w:val="1"/>
        <w:rPr>
          <w:sz w:val="26"/>
          <w:szCs w:val="26"/>
        </w:rPr>
      </w:pPr>
      <w:r w:rsidRPr="00BA5C9B">
        <w:rPr>
          <w:sz w:val="28"/>
          <w:szCs w:val="28"/>
        </w:rPr>
        <w:t>Требования</w:t>
      </w:r>
      <w:r w:rsidRPr="00BA5C9B">
        <w:rPr>
          <w:sz w:val="32"/>
          <w:szCs w:val="32"/>
        </w:rPr>
        <w:br/>
      </w:r>
      <w:r w:rsidRPr="00BA5C9B">
        <w:rPr>
          <w:sz w:val="26"/>
          <w:szCs w:val="26"/>
        </w:rPr>
        <w:t>к качеству ритуальных услуг, предоставляемых специализированной службой по вопросам похоронного дела, согласно гарантированному перечню услуг по погребению</w:t>
      </w:r>
    </w:p>
    <w:p w:rsidR="00BA5C9B" w:rsidRPr="00BA5C9B" w:rsidRDefault="00BA5C9B" w:rsidP="00BA5C9B">
      <w:pPr>
        <w:spacing w:after="0" w:line="240" w:lineRule="auto"/>
      </w:pPr>
    </w:p>
    <w:tbl>
      <w:tblPr>
        <w:tblStyle w:val="a3"/>
        <w:tblW w:w="0" w:type="auto"/>
        <w:tblLook w:val="04A0"/>
      </w:tblPr>
      <w:tblGrid>
        <w:gridCol w:w="817"/>
        <w:gridCol w:w="4253"/>
        <w:gridCol w:w="4501"/>
      </w:tblGrid>
      <w:tr w:rsidR="00BA5C9B" w:rsidRPr="00BA5C9B" w:rsidTr="00137468">
        <w:tc>
          <w:tcPr>
            <w:tcW w:w="817" w:type="dxa"/>
          </w:tcPr>
          <w:p w:rsidR="00BA5C9B" w:rsidRDefault="00BA5C9B" w:rsidP="00137468">
            <w:pPr>
              <w:pStyle w:val="a7"/>
              <w:jc w:val="center"/>
              <w:rPr>
                <w:rFonts w:ascii="Times New Roman" w:hAnsi="Times New Roman" w:cs="Times New Roman"/>
                <w:lang w:val="en-US"/>
              </w:rPr>
            </w:pPr>
            <w:r w:rsidRPr="00BA5C9B">
              <w:rPr>
                <w:rFonts w:ascii="Times New Roman" w:hAnsi="Times New Roman" w:cs="Times New Roman"/>
              </w:rPr>
              <w:t xml:space="preserve">N </w:t>
            </w:r>
          </w:p>
          <w:p w:rsidR="00BA5C9B" w:rsidRPr="00BA5C9B" w:rsidRDefault="00BA5C9B" w:rsidP="00137468">
            <w:pPr>
              <w:pStyle w:val="a7"/>
              <w:jc w:val="center"/>
              <w:rPr>
                <w:rFonts w:ascii="Times New Roman" w:hAnsi="Times New Roman" w:cs="Times New Roman"/>
              </w:rPr>
            </w:pPr>
            <w:proofErr w:type="spellStart"/>
            <w:r w:rsidRPr="00BA5C9B">
              <w:rPr>
                <w:rFonts w:ascii="Times New Roman" w:hAnsi="Times New Roman" w:cs="Times New Roman"/>
              </w:rPr>
              <w:t>п</w:t>
            </w:r>
            <w:proofErr w:type="spellEnd"/>
            <w:r w:rsidRPr="00BA5C9B">
              <w:rPr>
                <w:rFonts w:ascii="Times New Roman" w:hAnsi="Times New Roman" w:cs="Times New Roman"/>
              </w:rPr>
              <w:t>/</w:t>
            </w:r>
            <w:proofErr w:type="spellStart"/>
            <w:r w:rsidRPr="00BA5C9B">
              <w:rPr>
                <w:rFonts w:ascii="Times New Roman" w:hAnsi="Times New Roman" w:cs="Times New Roman"/>
              </w:rPr>
              <w:t>п</w:t>
            </w:r>
            <w:proofErr w:type="spellEnd"/>
          </w:p>
        </w:tc>
        <w:tc>
          <w:tcPr>
            <w:tcW w:w="4253" w:type="dxa"/>
          </w:tcPr>
          <w:p w:rsidR="00BA5C9B" w:rsidRPr="00BA5C9B" w:rsidRDefault="00BA5C9B" w:rsidP="00137468">
            <w:pPr>
              <w:pStyle w:val="a7"/>
              <w:jc w:val="center"/>
            </w:pPr>
            <w:r w:rsidRPr="00BA5C9B">
              <w:t>Наименование услуги</w:t>
            </w:r>
          </w:p>
        </w:tc>
        <w:tc>
          <w:tcPr>
            <w:tcW w:w="4501" w:type="dxa"/>
          </w:tcPr>
          <w:p w:rsidR="00BA5C9B" w:rsidRPr="00BA5C9B" w:rsidRDefault="00BA5C9B" w:rsidP="00137468">
            <w:pPr>
              <w:pStyle w:val="a7"/>
              <w:jc w:val="center"/>
            </w:pPr>
            <w:r w:rsidRPr="00BA5C9B">
              <w:t>Требования к качеству предоставляемых услуг</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t>1</w:t>
            </w:r>
          </w:p>
        </w:tc>
        <w:tc>
          <w:tcPr>
            <w:tcW w:w="4253" w:type="dxa"/>
          </w:tcPr>
          <w:p w:rsidR="00BA5C9B" w:rsidRPr="00BA5C9B" w:rsidRDefault="00BA5C9B" w:rsidP="00137468">
            <w:pPr>
              <w:pStyle w:val="a8"/>
            </w:pPr>
            <w:r w:rsidRPr="00BA5C9B">
              <w:t>Оформление документов, необходимых для погребения</w:t>
            </w:r>
          </w:p>
        </w:tc>
        <w:tc>
          <w:tcPr>
            <w:tcW w:w="4501" w:type="dxa"/>
          </w:tcPr>
          <w:p w:rsidR="00BA5C9B" w:rsidRPr="00BA5C9B" w:rsidRDefault="00BA5C9B" w:rsidP="00137468">
            <w:pPr>
              <w:pStyle w:val="a8"/>
            </w:pPr>
            <w:r w:rsidRPr="00BA5C9B">
              <w:t>Для осуществления погребения специализированной службой по вопросам похоронного дела оформляется счет-заказ на транспортное обеспечение, рытье могилы, подноску тела (останков), захоронение тела (останков), который выдается супругу, близкому родственнику, иному родственнику, законному представителю умершего или иному лицу, взявшему на себя обязанность осуществить погребение</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t>2</w:t>
            </w:r>
          </w:p>
        </w:tc>
        <w:tc>
          <w:tcPr>
            <w:tcW w:w="4253" w:type="dxa"/>
          </w:tcPr>
          <w:p w:rsidR="00BA5C9B" w:rsidRPr="00BA5C9B" w:rsidRDefault="00BA5C9B" w:rsidP="00137468">
            <w:pPr>
              <w:pStyle w:val="a8"/>
              <w:rPr>
                <w:lang w:val="en-US"/>
              </w:rPr>
            </w:pPr>
            <w:r w:rsidRPr="00BA5C9B">
              <w:t>Предоставление и доставка гроба и других предметов, необходимых для погребения</w:t>
            </w:r>
          </w:p>
        </w:tc>
        <w:tc>
          <w:tcPr>
            <w:tcW w:w="4501" w:type="dxa"/>
          </w:tcPr>
          <w:p w:rsidR="00BA5C9B" w:rsidRPr="00BA5C9B" w:rsidRDefault="00BA5C9B" w:rsidP="00137468">
            <w:pPr>
              <w:pStyle w:val="a8"/>
            </w:pPr>
            <w:r w:rsidRPr="00BA5C9B">
              <w:t>Гроб должен быть изготовлен из древесины, имеющей сертификат, подтверждающий ее санитарно-гигиеническую и экологическую безопасность. Гроб должен быть обит с наружной и внутренней сторон вгладь хлопчатобумажной тканью. Вместе с гробом должны быть предоставлены ритуальные покрывало и подушечка. Постельные принадлежности гроба должны быть выполнены из материалов, обеспечивающих впитывание продуктов разложения тела (останков) умершего и имеющих сертификаты, подтверждающие их санитарно-гигиеническую и экологическую безопасность. Доставка гроба должна осуществляться к месту нахождения умершего.</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t>3</w:t>
            </w:r>
          </w:p>
        </w:tc>
        <w:tc>
          <w:tcPr>
            <w:tcW w:w="4253" w:type="dxa"/>
          </w:tcPr>
          <w:p w:rsidR="00BA5C9B" w:rsidRPr="00BA5C9B" w:rsidRDefault="00BA5C9B" w:rsidP="00137468">
            <w:pPr>
              <w:pStyle w:val="a8"/>
            </w:pPr>
            <w:r w:rsidRPr="00BA5C9B">
              <w:t>Перевозка тела (останков) умершего на кладбище</w:t>
            </w:r>
          </w:p>
        </w:tc>
        <w:tc>
          <w:tcPr>
            <w:tcW w:w="4501" w:type="dxa"/>
          </w:tcPr>
          <w:p w:rsidR="00BA5C9B" w:rsidRPr="00BA5C9B" w:rsidRDefault="00BA5C9B" w:rsidP="00137468">
            <w:pPr>
              <w:pStyle w:val="a8"/>
            </w:pPr>
            <w:r w:rsidRPr="00BA5C9B">
              <w:t xml:space="preserve">Предоставление исправного специально оборудованного транспортного средства должно осуществляться специализированной службой в сроки, согласованные с супругом, близким родственником, иным родственником, законным представителем умершего или </w:t>
            </w:r>
            <w:r w:rsidRPr="00BA5C9B">
              <w:lastRenderedPageBreak/>
              <w:t>иным лицом, взявшим на себя обязанность осуществить погребение. Перевозка гроба с телом (останками) умершего от места нахождения тела к месту погребения должна осуществляться на одном автокатафалке с соблюдением скорости, не превышающей 40 км/час.</w:t>
            </w:r>
          </w:p>
        </w:tc>
      </w:tr>
      <w:tr w:rsidR="00BA5C9B" w:rsidRPr="00BA5C9B" w:rsidTr="00137468">
        <w:tc>
          <w:tcPr>
            <w:tcW w:w="817" w:type="dxa"/>
          </w:tcPr>
          <w:p w:rsidR="00BA5C9B" w:rsidRPr="00BA5C9B" w:rsidRDefault="00BA5C9B" w:rsidP="00137468">
            <w:pPr>
              <w:rPr>
                <w:rFonts w:ascii="Times New Roman" w:hAnsi="Times New Roman"/>
              </w:rPr>
            </w:pPr>
            <w:r w:rsidRPr="00BA5C9B">
              <w:rPr>
                <w:rFonts w:ascii="Times New Roman" w:hAnsi="Times New Roman"/>
              </w:rPr>
              <w:lastRenderedPageBreak/>
              <w:t>4</w:t>
            </w:r>
          </w:p>
        </w:tc>
        <w:tc>
          <w:tcPr>
            <w:tcW w:w="4253" w:type="dxa"/>
          </w:tcPr>
          <w:p w:rsidR="00BA5C9B" w:rsidRPr="00BA5C9B" w:rsidRDefault="00BA5C9B" w:rsidP="00137468">
            <w:pPr>
              <w:pStyle w:val="a8"/>
            </w:pPr>
            <w:r w:rsidRPr="00BA5C9B">
              <w:t>Погребение</w:t>
            </w:r>
          </w:p>
        </w:tc>
        <w:tc>
          <w:tcPr>
            <w:tcW w:w="4501" w:type="dxa"/>
          </w:tcPr>
          <w:p w:rsidR="00BA5C9B" w:rsidRPr="00BA5C9B" w:rsidRDefault="00BA5C9B" w:rsidP="00137468">
            <w:pPr>
              <w:pStyle w:val="a8"/>
            </w:pPr>
            <w:r w:rsidRPr="00BA5C9B">
              <w:t xml:space="preserve">Погребение должно осуществляться путем предания тела (останков) умершего земле (захоронение в могилу). Копка могилы включает в себя разметку места захоронения, расчистку места захоронения от снега в зимнее время, рытье могилы с использованием механических средств или вручную, зачистку могилы (если рытье производилось с использованием механических средств). Погребение умершего включает в себя закрытие крышки, опускание гроба в могилу, засыпку могилы грунтом, устройство надмогильного холма. </w:t>
            </w:r>
            <w:proofErr w:type="gramStart"/>
            <w:r w:rsidRPr="00BA5C9B">
              <w:t>На надмогильный холм устанавливается надгробный знак (деревянный крест, деревянная тумба) в зависимости от вероисповедания, на который прикрепляется табличка с указанием фамилии, имени, отчества, умершего.</w:t>
            </w:r>
            <w:proofErr w:type="gramEnd"/>
          </w:p>
        </w:tc>
      </w:tr>
    </w:tbl>
    <w:p w:rsidR="00BA5C9B" w:rsidRPr="00BA5C9B" w:rsidRDefault="00BA5C9B" w:rsidP="00BA5C9B"/>
    <w:p w:rsidR="00BA5C9B" w:rsidRPr="00BA5C9B" w:rsidRDefault="00BA5C9B" w:rsidP="00BA5C9B">
      <w:pPr>
        <w:widowControl w:val="0"/>
        <w:autoSpaceDE w:val="0"/>
        <w:autoSpaceDN w:val="0"/>
        <w:adjustRightInd w:val="0"/>
        <w:spacing w:after="0" w:line="240" w:lineRule="auto"/>
        <w:jc w:val="both"/>
        <w:rPr>
          <w:rFonts w:ascii="Times New Roman" w:hAnsi="Times New Roman"/>
          <w:b/>
          <w:bCs/>
          <w:sz w:val="26"/>
          <w:szCs w:val="26"/>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BA5C9B" w:rsidRPr="00BA5C9B" w:rsidRDefault="00BA5C9B" w:rsidP="00BA5C9B">
      <w:pPr>
        <w:autoSpaceDN w:val="0"/>
        <w:adjustRightInd w:val="0"/>
        <w:spacing w:after="0" w:line="240" w:lineRule="auto"/>
        <w:jc w:val="both"/>
        <w:rPr>
          <w:rFonts w:ascii="Times New Roman" w:hAnsi="Times New Roman"/>
          <w:sz w:val="26"/>
          <w:szCs w:val="26"/>
          <w:lang w:eastAsia="ru-RU"/>
        </w:rPr>
      </w:pPr>
    </w:p>
    <w:p w:rsidR="009B627D" w:rsidRPr="00BA5C9B" w:rsidRDefault="009B627D"/>
    <w:sectPr w:rsidR="009B627D" w:rsidRPr="00BA5C9B" w:rsidSect="00A65E9B">
      <w:footerReference w:type="default" r:id="rId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168"/>
      <w:docPartObj>
        <w:docPartGallery w:val="Page Numbers (Bottom of Page)"/>
        <w:docPartUnique/>
      </w:docPartObj>
    </w:sdtPr>
    <w:sdtEndPr/>
    <w:sdtContent>
      <w:p w:rsidR="00CF4A69" w:rsidRDefault="00BA5C9B">
        <w:pPr>
          <w:pStyle w:val="a4"/>
          <w:jc w:val="right"/>
        </w:pPr>
        <w:r>
          <w:fldChar w:fldCharType="begin"/>
        </w:r>
        <w:r>
          <w:instrText xml:space="preserve"> PAGE   \* MERGEFORMAT </w:instrText>
        </w:r>
        <w:r>
          <w:fldChar w:fldCharType="separate"/>
        </w:r>
        <w:r>
          <w:rPr>
            <w:noProof/>
          </w:rPr>
          <w:t>1</w:t>
        </w:r>
        <w:r>
          <w:fldChar w:fldCharType="end"/>
        </w:r>
      </w:p>
    </w:sdtContent>
  </w:sdt>
  <w:p w:rsidR="00CF4A69" w:rsidRDefault="00BA5C9B">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A5C9B"/>
    <w:rsid w:val="009B627D"/>
    <w:rsid w:val="00BA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9B"/>
    <w:rPr>
      <w:rFonts w:ascii="Calibri" w:eastAsia="Calibri" w:hAnsi="Calibri" w:cs="Times New Roman"/>
    </w:rPr>
  </w:style>
  <w:style w:type="paragraph" w:styleId="1">
    <w:name w:val="heading 1"/>
    <w:basedOn w:val="a"/>
    <w:next w:val="a"/>
    <w:link w:val="10"/>
    <w:qFormat/>
    <w:rsid w:val="00BA5C9B"/>
    <w:pPr>
      <w:keepNext/>
      <w:spacing w:after="0" w:line="240" w:lineRule="auto"/>
      <w:jc w:val="center"/>
      <w:outlineLvl w:val="0"/>
    </w:pPr>
    <w:rPr>
      <w:rFonts w:ascii="Times New Roman" w:eastAsia="Times New Roman" w:hAnsi="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C9B"/>
    <w:rPr>
      <w:rFonts w:ascii="Times New Roman" w:eastAsia="Times New Roman" w:hAnsi="Times New Roman" w:cs="Times New Roman"/>
      <w:sz w:val="36"/>
      <w:szCs w:val="24"/>
    </w:rPr>
  </w:style>
  <w:style w:type="table" w:styleId="a3">
    <w:name w:val="Table Grid"/>
    <w:basedOn w:val="a1"/>
    <w:uiPriority w:val="59"/>
    <w:rsid w:val="00BA5C9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BA5C9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A5C9B"/>
    <w:rPr>
      <w:rFonts w:ascii="Calibri" w:eastAsia="Calibri" w:hAnsi="Calibri" w:cs="Times New Roman"/>
    </w:rPr>
  </w:style>
  <w:style w:type="character" w:customStyle="1" w:styleId="a6">
    <w:name w:val="Гипертекстовая ссылка"/>
    <w:uiPriority w:val="99"/>
    <w:rsid w:val="00BA5C9B"/>
    <w:rPr>
      <w:color w:val="106BBE"/>
    </w:rPr>
  </w:style>
  <w:style w:type="paragraph" w:customStyle="1" w:styleId="a7">
    <w:name w:val="Нормальный (таблица)"/>
    <w:basedOn w:val="a"/>
    <w:next w:val="a"/>
    <w:uiPriority w:val="99"/>
    <w:rsid w:val="00BA5C9B"/>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BA5C9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9">
    <w:name w:val="Balloon Text"/>
    <w:basedOn w:val="a"/>
    <w:link w:val="aa"/>
    <w:uiPriority w:val="99"/>
    <w:semiHidden/>
    <w:unhideWhenUsed/>
    <w:rsid w:val="00BA5C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5C9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186367/16" TargetMode="External"/><Relationship Id="rId5" Type="http://schemas.openxmlformats.org/officeDocument/2006/relationships/hyperlink" Target="http://internet.garant.ru/document/redirect/10587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3593</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2023-01-17T12:58:00Z</dcterms:created>
  <dcterms:modified xsi:type="dcterms:W3CDTF">2023-01-17T13:01:00Z</dcterms:modified>
</cp:coreProperties>
</file>