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7F8F" w:rsidRPr="00067C19" w:rsidRDefault="00A57F8F" w:rsidP="00A57F8F">
      <w:pPr>
        <w:jc w:val="center"/>
        <w:rPr>
          <w:sz w:val="26"/>
          <w:szCs w:val="26"/>
        </w:rPr>
      </w:pPr>
      <w:r w:rsidRPr="00067C19">
        <w:rPr>
          <w:b/>
          <w:noProof/>
          <w:lang w:eastAsia="ru-RU"/>
        </w:rPr>
        <w:drawing>
          <wp:inline distT="0" distB="0" distL="0" distR="0">
            <wp:extent cx="552450" cy="714375"/>
            <wp:effectExtent l="19050" t="0" r="0" b="0"/>
            <wp:docPr id="1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67C19">
        <w:rPr>
          <w:sz w:val="26"/>
          <w:szCs w:val="26"/>
        </w:rPr>
        <w:t xml:space="preserve">                             </w:t>
      </w:r>
    </w:p>
    <w:p w:rsidR="00A57F8F" w:rsidRPr="00067C19" w:rsidRDefault="00A57F8F" w:rsidP="00A57F8F">
      <w:pPr>
        <w:jc w:val="center"/>
        <w:rPr>
          <w:sz w:val="26"/>
          <w:szCs w:val="26"/>
        </w:rPr>
      </w:pPr>
      <w:r w:rsidRPr="00067C19">
        <w:rPr>
          <w:sz w:val="26"/>
          <w:szCs w:val="26"/>
        </w:rPr>
        <w:t xml:space="preserve">                                                                                                              </w:t>
      </w:r>
    </w:p>
    <w:p w:rsidR="00A57F8F" w:rsidRPr="00067C19" w:rsidRDefault="00A57F8F" w:rsidP="00A57F8F">
      <w:pPr>
        <w:jc w:val="center"/>
        <w:outlineLvl w:val="0"/>
        <w:rPr>
          <w:b/>
          <w:sz w:val="26"/>
          <w:szCs w:val="26"/>
        </w:rPr>
      </w:pPr>
      <w:r w:rsidRPr="00067C19">
        <w:rPr>
          <w:b/>
          <w:sz w:val="26"/>
          <w:szCs w:val="26"/>
        </w:rPr>
        <w:t xml:space="preserve">АДМИНИСТРАЦИЯ УСТЬ-КУБИНСКОГО </w:t>
      </w:r>
    </w:p>
    <w:p w:rsidR="00A57F8F" w:rsidRPr="00067C19" w:rsidRDefault="00A57F8F" w:rsidP="00A57F8F">
      <w:pPr>
        <w:jc w:val="center"/>
        <w:outlineLvl w:val="0"/>
        <w:rPr>
          <w:b/>
          <w:sz w:val="26"/>
          <w:szCs w:val="26"/>
        </w:rPr>
      </w:pPr>
      <w:r w:rsidRPr="00067C19">
        <w:rPr>
          <w:b/>
          <w:sz w:val="26"/>
          <w:szCs w:val="26"/>
        </w:rPr>
        <w:t>МУНИЦИПАЛЬНОГО ОКРУГА</w:t>
      </w:r>
    </w:p>
    <w:p w:rsidR="00A57F8F" w:rsidRPr="00067C19" w:rsidRDefault="00A57F8F" w:rsidP="00A57F8F">
      <w:pPr>
        <w:jc w:val="center"/>
        <w:outlineLvl w:val="0"/>
        <w:rPr>
          <w:b/>
          <w:sz w:val="26"/>
          <w:szCs w:val="26"/>
        </w:rPr>
      </w:pPr>
    </w:p>
    <w:p w:rsidR="00A57F8F" w:rsidRPr="00067C19" w:rsidRDefault="00A57F8F" w:rsidP="00A57F8F">
      <w:pPr>
        <w:jc w:val="center"/>
        <w:outlineLvl w:val="0"/>
        <w:rPr>
          <w:b/>
          <w:sz w:val="26"/>
          <w:szCs w:val="26"/>
        </w:rPr>
      </w:pPr>
      <w:r w:rsidRPr="00067C19">
        <w:rPr>
          <w:b/>
          <w:sz w:val="26"/>
          <w:szCs w:val="26"/>
        </w:rPr>
        <w:t>ПОСТАНОВЛЕНИЕ</w:t>
      </w:r>
    </w:p>
    <w:p w:rsidR="00A57F8F" w:rsidRPr="00067C19" w:rsidRDefault="00A57F8F" w:rsidP="00A57F8F">
      <w:pPr>
        <w:jc w:val="right"/>
        <w:outlineLvl w:val="0"/>
        <w:rPr>
          <w:sz w:val="26"/>
          <w:szCs w:val="26"/>
        </w:rPr>
      </w:pPr>
    </w:p>
    <w:p w:rsidR="00A57F8F" w:rsidRPr="00067C19" w:rsidRDefault="00A57F8F" w:rsidP="00A57F8F">
      <w:pPr>
        <w:jc w:val="center"/>
        <w:outlineLvl w:val="0"/>
        <w:rPr>
          <w:sz w:val="26"/>
          <w:szCs w:val="26"/>
        </w:rPr>
      </w:pPr>
      <w:r w:rsidRPr="00067C19">
        <w:rPr>
          <w:sz w:val="26"/>
          <w:szCs w:val="26"/>
        </w:rPr>
        <w:t>с. Устье</w:t>
      </w:r>
    </w:p>
    <w:p w:rsidR="00A57F8F" w:rsidRPr="00067C19" w:rsidRDefault="00A57F8F" w:rsidP="00A57F8F">
      <w:pPr>
        <w:jc w:val="center"/>
        <w:outlineLvl w:val="0"/>
        <w:rPr>
          <w:sz w:val="26"/>
          <w:szCs w:val="26"/>
        </w:rPr>
      </w:pPr>
    </w:p>
    <w:p w:rsidR="00A57F8F" w:rsidRDefault="00A57F8F" w:rsidP="00A57F8F">
      <w:pPr>
        <w:tabs>
          <w:tab w:val="left" w:pos="8505"/>
        </w:tabs>
        <w:rPr>
          <w:sz w:val="26"/>
          <w:szCs w:val="26"/>
        </w:rPr>
      </w:pPr>
      <w:r>
        <w:rPr>
          <w:sz w:val="26"/>
          <w:szCs w:val="26"/>
        </w:rPr>
        <w:t>от 08.12.2025                                                                                                         № 1987</w:t>
      </w:r>
    </w:p>
    <w:p w:rsidR="00A57F8F" w:rsidRPr="00067C19" w:rsidRDefault="00A57F8F" w:rsidP="00A57F8F">
      <w:pPr>
        <w:tabs>
          <w:tab w:val="left" w:pos="8505"/>
        </w:tabs>
        <w:rPr>
          <w:sz w:val="26"/>
          <w:szCs w:val="26"/>
        </w:rPr>
      </w:pPr>
    </w:p>
    <w:p w:rsidR="00A57F8F" w:rsidRPr="00067C19" w:rsidRDefault="00A57F8F" w:rsidP="00A57F8F">
      <w:pPr>
        <w:jc w:val="center"/>
        <w:rPr>
          <w:sz w:val="26"/>
          <w:szCs w:val="26"/>
        </w:rPr>
      </w:pPr>
      <w:r w:rsidRPr="0082622B">
        <w:rPr>
          <w:sz w:val="26"/>
          <w:szCs w:val="26"/>
        </w:rPr>
        <w:t>Об утверждении Программы профилактики рисков причинения вреда (ущерба) охраняемым законом ценностям</w:t>
      </w:r>
      <w:r>
        <w:rPr>
          <w:sz w:val="26"/>
          <w:szCs w:val="26"/>
        </w:rPr>
        <w:t xml:space="preserve"> при осуществлении</w:t>
      </w:r>
      <w:r w:rsidRPr="0082622B">
        <w:rPr>
          <w:sz w:val="26"/>
          <w:szCs w:val="26"/>
        </w:rPr>
        <w:t xml:space="preserve"> муниципального жилищного контроля </w:t>
      </w:r>
      <w:r>
        <w:rPr>
          <w:sz w:val="26"/>
          <w:szCs w:val="26"/>
        </w:rPr>
        <w:t>на территории</w:t>
      </w:r>
      <w:r w:rsidRPr="0082622B">
        <w:rPr>
          <w:sz w:val="26"/>
          <w:szCs w:val="26"/>
        </w:rPr>
        <w:t xml:space="preserve"> </w:t>
      </w:r>
      <w:proofErr w:type="spellStart"/>
      <w:r w:rsidRPr="0082622B">
        <w:rPr>
          <w:sz w:val="26"/>
          <w:szCs w:val="26"/>
        </w:rPr>
        <w:t>Усть-Куби</w:t>
      </w:r>
      <w:r>
        <w:rPr>
          <w:sz w:val="26"/>
          <w:szCs w:val="26"/>
        </w:rPr>
        <w:t>нского</w:t>
      </w:r>
      <w:proofErr w:type="spellEnd"/>
      <w:r>
        <w:rPr>
          <w:sz w:val="26"/>
          <w:szCs w:val="26"/>
        </w:rPr>
        <w:t xml:space="preserve"> муниципального округа Вологодской области на </w:t>
      </w:r>
      <w:r w:rsidRPr="00067C19">
        <w:rPr>
          <w:sz w:val="26"/>
          <w:szCs w:val="26"/>
        </w:rPr>
        <w:t xml:space="preserve"> 202</w:t>
      </w:r>
      <w:r>
        <w:rPr>
          <w:sz w:val="26"/>
          <w:szCs w:val="26"/>
        </w:rPr>
        <w:t>6</w:t>
      </w:r>
      <w:r w:rsidRPr="00067C19">
        <w:rPr>
          <w:sz w:val="26"/>
          <w:szCs w:val="26"/>
        </w:rPr>
        <w:t xml:space="preserve"> год</w:t>
      </w:r>
    </w:p>
    <w:p w:rsidR="00A57F8F" w:rsidRPr="00067C19" w:rsidRDefault="00A57F8F" w:rsidP="00A57F8F">
      <w:pPr>
        <w:jc w:val="center"/>
        <w:rPr>
          <w:sz w:val="26"/>
          <w:szCs w:val="26"/>
        </w:rPr>
      </w:pPr>
    </w:p>
    <w:p w:rsidR="00A57F8F" w:rsidRDefault="00A57F8F" w:rsidP="00A57F8F">
      <w:pPr>
        <w:ind w:firstLine="709"/>
        <w:jc w:val="both"/>
        <w:textAlignment w:val="baseline"/>
        <w:rPr>
          <w:rFonts w:eastAsia="Andale Sans UI;Arial Unicode MS"/>
          <w:color w:val="000000"/>
          <w:kern w:val="2"/>
          <w:sz w:val="26"/>
          <w:szCs w:val="26"/>
          <w:lang w:eastAsia="ar-SA" w:bidi="fa-IR"/>
        </w:rPr>
      </w:pPr>
      <w:r w:rsidRPr="00067C19">
        <w:rPr>
          <w:rFonts w:eastAsia="Andale Sans UI;Arial Unicode MS"/>
          <w:color w:val="000000"/>
          <w:kern w:val="2"/>
          <w:sz w:val="26"/>
          <w:szCs w:val="26"/>
          <w:lang w:val="de-DE" w:eastAsia="ar-SA" w:bidi="fa-IR"/>
        </w:rPr>
        <w:t xml:space="preserve">В </w:t>
      </w:r>
      <w:proofErr w:type="spellStart"/>
      <w:r w:rsidRPr="00067C19">
        <w:rPr>
          <w:rFonts w:eastAsia="Andale Sans UI;Arial Unicode MS"/>
          <w:color w:val="000000"/>
          <w:kern w:val="2"/>
          <w:sz w:val="26"/>
          <w:szCs w:val="26"/>
          <w:lang w:val="de-DE" w:eastAsia="ar-SA" w:bidi="fa-IR"/>
        </w:rPr>
        <w:t>соответствии</w:t>
      </w:r>
      <w:proofErr w:type="spellEnd"/>
      <w:r w:rsidRPr="00067C19">
        <w:rPr>
          <w:rFonts w:eastAsia="Andale Sans UI;Arial Unicode MS"/>
          <w:color w:val="000000"/>
          <w:kern w:val="2"/>
          <w:sz w:val="26"/>
          <w:szCs w:val="26"/>
          <w:lang w:val="de-DE" w:eastAsia="ar-SA" w:bidi="fa-IR"/>
        </w:rPr>
        <w:t xml:space="preserve"> с </w:t>
      </w:r>
      <w:proofErr w:type="spellStart"/>
      <w:r w:rsidRPr="00067C19">
        <w:rPr>
          <w:rFonts w:eastAsia="Andale Sans UI;Arial Unicode MS"/>
          <w:color w:val="000000"/>
          <w:kern w:val="2"/>
          <w:sz w:val="26"/>
          <w:szCs w:val="26"/>
          <w:lang w:val="de-DE" w:eastAsia="ar-SA" w:bidi="fa-IR"/>
        </w:rPr>
        <w:t>частью</w:t>
      </w:r>
      <w:proofErr w:type="spellEnd"/>
      <w:r w:rsidRPr="00067C19">
        <w:rPr>
          <w:rFonts w:eastAsia="Andale Sans UI;Arial Unicode MS"/>
          <w:color w:val="000000"/>
          <w:kern w:val="2"/>
          <w:sz w:val="26"/>
          <w:szCs w:val="26"/>
          <w:lang w:val="de-DE" w:eastAsia="ar-SA" w:bidi="fa-IR"/>
        </w:rPr>
        <w:t xml:space="preserve"> </w:t>
      </w:r>
      <w:r>
        <w:rPr>
          <w:rFonts w:eastAsia="Andale Sans UI;Arial Unicode MS"/>
          <w:color w:val="000000"/>
          <w:kern w:val="2"/>
          <w:sz w:val="26"/>
          <w:szCs w:val="26"/>
          <w:lang w:eastAsia="ar-SA" w:bidi="fa-IR"/>
        </w:rPr>
        <w:t>2</w:t>
      </w:r>
      <w:r w:rsidRPr="00067C19">
        <w:rPr>
          <w:rFonts w:eastAsia="Andale Sans UI;Arial Unicode MS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 w:rsidRPr="00067C19">
        <w:rPr>
          <w:rFonts w:eastAsia="Andale Sans UI;Arial Unicode MS"/>
          <w:color w:val="000000"/>
          <w:kern w:val="2"/>
          <w:sz w:val="26"/>
          <w:szCs w:val="26"/>
          <w:lang w:val="de-DE" w:eastAsia="ar-SA" w:bidi="fa-IR"/>
        </w:rPr>
        <w:t>статьи</w:t>
      </w:r>
      <w:proofErr w:type="spellEnd"/>
      <w:r w:rsidRPr="00067C19">
        <w:rPr>
          <w:rFonts w:eastAsia="Andale Sans UI;Arial Unicode MS"/>
          <w:color w:val="000000"/>
          <w:kern w:val="2"/>
          <w:sz w:val="26"/>
          <w:szCs w:val="26"/>
          <w:lang w:val="de-DE" w:eastAsia="ar-SA" w:bidi="fa-IR"/>
        </w:rPr>
        <w:t xml:space="preserve"> 44 </w:t>
      </w:r>
      <w:proofErr w:type="spellStart"/>
      <w:r w:rsidRPr="00067C19">
        <w:rPr>
          <w:rFonts w:eastAsia="Andale Sans UI;Arial Unicode MS"/>
          <w:color w:val="000000"/>
          <w:kern w:val="2"/>
          <w:sz w:val="26"/>
          <w:szCs w:val="26"/>
          <w:lang w:val="de-DE" w:eastAsia="ar-SA" w:bidi="fa-IR"/>
        </w:rPr>
        <w:t>Федерального</w:t>
      </w:r>
      <w:proofErr w:type="spellEnd"/>
      <w:r w:rsidRPr="00067C19">
        <w:rPr>
          <w:rFonts w:eastAsia="Andale Sans UI;Arial Unicode MS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 w:rsidRPr="00067C19">
        <w:rPr>
          <w:rFonts w:eastAsia="Andale Sans UI;Arial Unicode MS"/>
          <w:color w:val="000000"/>
          <w:kern w:val="2"/>
          <w:sz w:val="26"/>
          <w:szCs w:val="26"/>
          <w:lang w:val="de-DE" w:eastAsia="ar-SA" w:bidi="fa-IR"/>
        </w:rPr>
        <w:t>закона</w:t>
      </w:r>
      <w:proofErr w:type="spellEnd"/>
      <w:r w:rsidRPr="00067C19">
        <w:rPr>
          <w:rFonts w:eastAsia="Andale Sans UI;Arial Unicode MS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 w:rsidRPr="00067C19">
        <w:rPr>
          <w:rFonts w:eastAsia="Andale Sans UI;Arial Unicode MS"/>
          <w:color w:val="000000"/>
          <w:kern w:val="2"/>
          <w:sz w:val="26"/>
          <w:szCs w:val="26"/>
          <w:lang w:val="de-DE" w:eastAsia="ar-SA" w:bidi="fa-IR"/>
        </w:rPr>
        <w:t>от</w:t>
      </w:r>
      <w:proofErr w:type="spellEnd"/>
      <w:r w:rsidRPr="00067C19">
        <w:rPr>
          <w:rFonts w:eastAsia="Andale Sans UI;Arial Unicode MS"/>
          <w:color w:val="000000"/>
          <w:kern w:val="2"/>
          <w:sz w:val="26"/>
          <w:szCs w:val="26"/>
          <w:lang w:val="de-DE" w:eastAsia="ar-SA" w:bidi="fa-IR"/>
        </w:rPr>
        <w:t xml:space="preserve"> 31 </w:t>
      </w:r>
      <w:proofErr w:type="spellStart"/>
      <w:r w:rsidRPr="00067C19">
        <w:rPr>
          <w:rFonts w:eastAsia="Andale Sans UI;Arial Unicode MS"/>
          <w:color w:val="000000"/>
          <w:kern w:val="2"/>
          <w:sz w:val="26"/>
          <w:szCs w:val="26"/>
          <w:lang w:val="de-DE" w:eastAsia="ar-SA" w:bidi="fa-IR"/>
        </w:rPr>
        <w:t>июля</w:t>
      </w:r>
      <w:proofErr w:type="spellEnd"/>
      <w:r w:rsidRPr="00067C19">
        <w:rPr>
          <w:rFonts w:eastAsia="Andale Sans UI;Arial Unicode MS"/>
          <w:color w:val="000000"/>
          <w:kern w:val="2"/>
          <w:sz w:val="26"/>
          <w:szCs w:val="26"/>
          <w:lang w:val="de-DE" w:eastAsia="ar-SA" w:bidi="fa-IR"/>
        </w:rPr>
        <w:t xml:space="preserve"> 2020 г</w:t>
      </w:r>
      <w:r>
        <w:rPr>
          <w:rFonts w:eastAsia="Andale Sans UI;Arial Unicode MS"/>
          <w:color w:val="000000"/>
          <w:kern w:val="2"/>
          <w:sz w:val="26"/>
          <w:szCs w:val="26"/>
          <w:lang w:eastAsia="ar-SA" w:bidi="fa-IR"/>
        </w:rPr>
        <w:t xml:space="preserve">ода </w:t>
      </w:r>
      <w:r w:rsidRPr="00067C19">
        <w:rPr>
          <w:rFonts w:eastAsia="Andale Sans UI;Arial Unicode MS"/>
          <w:color w:val="000000"/>
          <w:kern w:val="2"/>
          <w:sz w:val="26"/>
          <w:szCs w:val="26"/>
          <w:lang w:val="de-DE" w:eastAsia="ar-SA" w:bidi="fa-IR"/>
        </w:rPr>
        <w:t xml:space="preserve"> № 248-ФЗ «О </w:t>
      </w:r>
      <w:proofErr w:type="spellStart"/>
      <w:r w:rsidRPr="00067C19">
        <w:rPr>
          <w:rFonts w:eastAsia="Andale Sans UI;Arial Unicode MS"/>
          <w:color w:val="000000"/>
          <w:kern w:val="2"/>
          <w:sz w:val="26"/>
          <w:szCs w:val="26"/>
          <w:lang w:val="de-DE" w:eastAsia="ar-SA" w:bidi="fa-IR"/>
        </w:rPr>
        <w:t>государственном</w:t>
      </w:r>
      <w:proofErr w:type="spellEnd"/>
      <w:r w:rsidRPr="00067C19">
        <w:rPr>
          <w:rFonts w:eastAsia="Andale Sans UI;Arial Unicode MS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 w:rsidRPr="00067C19">
        <w:rPr>
          <w:rFonts w:eastAsia="Andale Sans UI;Arial Unicode MS"/>
          <w:color w:val="000000"/>
          <w:kern w:val="2"/>
          <w:sz w:val="26"/>
          <w:szCs w:val="26"/>
          <w:lang w:val="de-DE" w:eastAsia="ar-SA" w:bidi="fa-IR"/>
        </w:rPr>
        <w:t>контроле</w:t>
      </w:r>
      <w:proofErr w:type="spellEnd"/>
      <w:r w:rsidRPr="00067C19">
        <w:rPr>
          <w:rFonts w:eastAsia="Andale Sans UI;Arial Unicode MS"/>
          <w:color w:val="000000"/>
          <w:kern w:val="2"/>
          <w:sz w:val="26"/>
          <w:szCs w:val="26"/>
          <w:lang w:val="de-DE" w:eastAsia="ar-SA" w:bidi="fa-IR"/>
        </w:rPr>
        <w:t xml:space="preserve"> (</w:t>
      </w:r>
      <w:proofErr w:type="spellStart"/>
      <w:r w:rsidRPr="00067C19">
        <w:rPr>
          <w:rFonts w:eastAsia="Andale Sans UI;Arial Unicode MS"/>
          <w:color w:val="000000"/>
          <w:kern w:val="2"/>
          <w:sz w:val="26"/>
          <w:szCs w:val="26"/>
          <w:lang w:val="de-DE" w:eastAsia="ar-SA" w:bidi="fa-IR"/>
        </w:rPr>
        <w:t>надзоре</w:t>
      </w:r>
      <w:proofErr w:type="spellEnd"/>
      <w:r w:rsidRPr="00067C19">
        <w:rPr>
          <w:rFonts w:eastAsia="Andale Sans UI;Arial Unicode MS"/>
          <w:color w:val="000000"/>
          <w:kern w:val="2"/>
          <w:sz w:val="26"/>
          <w:szCs w:val="26"/>
          <w:lang w:val="de-DE" w:eastAsia="ar-SA" w:bidi="fa-IR"/>
        </w:rPr>
        <w:t xml:space="preserve">) и </w:t>
      </w:r>
      <w:proofErr w:type="spellStart"/>
      <w:r w:rsidRPr="00067C19">
        <w:rPr>
          <w:rFonts w:eastAsia="Andale Sans UI;Arial Unicode MS"/>
          <w:color w:val="000000"/>
          <w:kern w:val="2"/>
          <w:sz w:val="26"/>
          <w:szCs w:val="26"/>
          <w:lang w:val="de-DE" w:eastAsia="ar-SA" w:bidi="fa-IR"/>
        </w:rPr>
        <w:t>муниципальном</w:t>
      </w:r>
      <w:proofErr w:type="spellEnd"/>
      <w:r w:rsidRPr="00067C19">
        <w:rPr>
          <w:rFonts w:eastAsia="Andale Sans UI;Arial Unicode MS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 w:rsidRPr="00067C19">
        <w:rPr>
          <w:rFonts w:eastAsia="Andale Sans UI;Arial Unicode MS"/>
          <w:color w:val="000000"/>
          <w:kern w:val="2"/>
          <w:sz w:val="26"/>
          <w:szCs w:val="26"/>
          <w:lang w:val="de-DE" w:eastAsia="ar-SA" w:bidi="fa-IR"/>
        </w:rPr>
        <w:t>контроле</w:t>
      </w:r>
      <w:proofErr w:type="spellEnd"/>
      <w:r w:rsidRPr="00067C19">
        <w:rPr>
          <w:rFonts w:eastAsia="Andale Sans UI;Arial Unicode MS"/>
          <w:color w:val="000000"/>
          <w:kern w:val="2"/>
          <w:sz w:val="26"/>
          <w:szCs w:val="26"/>
          <w:lang w:val="de-DE" w:eastAsia="ar-SA" w:bidi="fa-IR"/>
        </w:rPr>
        <w:t xml:space="preserve"> в </w:t>
      </w:r>
      <w:proofErr w:type="spellStart"/>
      <w:r w:rsidRPr="00067C19">
        <w:rPr>
          <w:rFonts w:eastAsia="Andale Sans UI;Arial Unicode MS"/>
          <w:color w:val="000000"/>
          <w:kern w:val="2"/>
          <w:sz w:val="26"/>
          <w:szCs w:val="26"/>
          <w:lang w:val="de-DE" w:eastAsia="ar-SA" w:bidi="fa-IR"/>
        </w:rPr>
        <w:t>Российской</w:t>
      </w:r>
      <w:proofErr w:type="spellEnd"/>
      <w:r w:rsidRPr="00067C19">
        <w:rPr>
          <w:rFonts w:eastAsia="Andale Sans UI;Arial Unicode MS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 w:rsidRPr="00067C19">
        <w:rPr>
          <w:rFonts w:eastAsia="Andale Sans UI;Arial Unicode MS"/>
          <w:color w:val="000000"/>
          <w:kern w:val="2"/>
          <w:sz w:val="26"/>
          <w:szCs w:val="26"/>
          <w:lang w:val="de-DE" w:eastAsia="ar-SA" w:bidi="fa-IR"/>
        </w:rPr>
        <w:t>Федерации</w:t>
      </w:r>
      <w:proofErr w:type="spellEnd"/>
      <w:r w:rsidRPr="00067C19">
        <w:rPr>
          <w:rFonts w:eastAsia="Andale Sans UI;Arial Unicode MS"/>
          <w:color w:val="000000"/>
          <w:kern w:val="2"/>
          <w:sz w:val="26"/>
          <w:szCs w:val="26"/>
          <w:lang w:val="de-DE" w:eastAsia="ar-SA" w:bidi="fa-IR"/>
        </w:rPr>
        <w:t xml:space="preserve">», </w:t>
      </w:r>
      <w:proofErr w:type="spellStart"/>
      <w:r w:rsidRPr="00067C19">
        <w:rPr>
          <w:rFonts w:eastAsia="Andale Sans UI;Arial Unicode MS"/>
          <w:color w:val="000000"/>
          <w:kern w:val="2"/>
          <w:sz w:val="26"/>
          <w:szCs w:val="26"/>
          <w:lang w:val="de-DE" w:eastAsia="ar-SA" w:bidi="fa-IR"/>
        </w:rPr>
        <w:t>постановлени</w:t>
      </w:r>
      <w:proofErr w:type="spellEnd"/>
      <w:r>
        <w:rPr>
          <w:rFonts w:eastAsia="Andale Sans UI;Arial Unicode MS"/>
          <w:color w:val="000000"/>
          <w:kern w:val="2"/>
          <w:sz w:val="26"/>
          <w:szCs w:val="26"/>
          <w:lang w:eastAsia="ar-SA" w:bidi="fa-IR"/>
        </w:rPr>
        <w:t>ем</w:t>
      </w:r>
      <w:r w:rsidRPr="00067C19">
        <w:rPr>
          <w:rFonts w:eastAsia="Andale Sans UI;Arial Unicode MS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 w:rsidRPr="00067C19">
        <w:rPr>
          <w:rFonts w:eastAsia="Andale Sans UI;Arial Unicode MS"/>
          <w:color w:val="000000"/>
          <w:kern w:val="2"/>
          <w:sz w:val="26"/>
          <w:szCs w:val="26"/>
          <w:lang w:val="de-DE" w:eastAsia="ar-SA" w:bidi="fa-IR"/>
        </w:rPr>
        <w:t>Правительства</w:t>
      </w:r>
      <w:proofErr w:type="spellEnd"/>
      <w:r w:rsidRPr="00067C19">
        <w:rPr>
          <w:rFonts w:eastAsia="Andale Sans UI;Arial Unicode MS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 w:rsidRPr="00067C19">
        <w:rPr>
          <w:rFonts w:eastAsia="Andale Sans UI;Arial Unicode MS"/>
          <w:color w:val="000000"/>
          <w:kern w:val="2"/>
          <w:sz w:val="26"/>
          <w:szCs w:val="26"/>
          <w:lang w:val="de-DE" w:eastAsia="ar-SA" w:bidi="fa-IR"/>
        </w:rPr>
        <w:t>Российской</w:t>
      </w:r>
      <w:proofErr w:type="spellEnd"/>
      <w:r w:rsidRPr="00067C19">
        <w:rPr>
          <w:rFonts w:eastAsia="Andale Sans UI;Arial Unicode MS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 w:rsidRPr="00067C19">
        <w:rPr>
          <w:rFonts w:eastAsia="Andale Sans UI;Arial Unicode MS"/>
          <w:color w:val="000000"/>
          <w:kern w:val="2"/>
          <w:sz w:val="26"/>
          <w:szCs w:val="26"/>
          <w:lang w:val="de-DE" w:eastAsia="ar-SA" w:bidi="fa-IR"/>
        </w:rPr>
        <w:t>Федерации</w:t>
      </w:r>
      <w:proofErr w:type="spellEnd"/>
      <w:r w:rsidRPr="00067C19">
        <w:rPr>
          <w:rFonts w:eastAsia="Andale Sans UI;Arial Unicode MS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 w:rsidRPr="00067C19">
        <w:rPr>
          <w:rFonts w:eastAsia="Andale Sans UI;Arial Unicode MS"/>
          <w:color w:val="000000"/>
          <w:kern w:val="2"/>
          <w:sz w:val="26"/>
          <w:szCs w:val="26"/>
          <w:lang w:val="de-DE" w:eastAsia="ar-SA" w:bidi="fa-IR"/>
        </w:rPr>
        <w:t>от</w:t>
      </w:r>
      <w:proofErr w:type="spellEnd"/>
      <w:r w:rsidRPr="00067C19">
        <w:rPr>
          <w:rFonts w:eastAsia="Andale Sans UI;Arial Unicode MS"/>
          <w:color w:val="000000"/>
          <w:kern w:val="2"/>
          <w:sz w:val="26"/>
          <w:szCs w:val="26"/>
          <w:lang w:val="de-DE" w:eastAsia="ar-SA" w:bidi="fa-IR"/>
        </w:rPr>
        <w:t xml:space="preserve"> 25 </w:t>
      </w:r>
      <w:proofErr w:type="spellStart"/>
      <w:r w:rsidRPr="00067C19">
        <w:rPr>
          <w:rFonts w:eastAsia="Andale Sans UI;Arial Unicode MS"/>
          <w:color w:val="000000"/>
          <w:kern w:val="2"/>
          <w:sz w:val="26"/>
          <w:szCs w:val="26"/>
          <w:lang w:val="de-DE" w:eastAsia="ar-SA" w:bidi="fa-IR"/>
        </w:rPr>
        <w:t>июня</w:t>
      </w:r>
      <w:proofErr w:type="spellEnd"/>
      <w:r w:rsidRPr="00067C19">
        <w:rPr>
          <w:rFonts w:eastAsia="Andale Sans UI;Arial Unicode MS"/>
          <w:color w:val="000000"/>
          <w:kern w:val="2"/>
          <w:sz w:val="26"/>
          <w:szCs w:val="26"/>
          <w:lang w:val="de-DE" w:eastAsia="ar-SA" w:bidi="fa-IR"/>
        </w:rPr>
        <w:t xml:space="preserve"> 2021 г</w:t>
      </w:r>
      <w:r>
        <w:rPr>
          <w:rFonts w:eastAsia="Andale Sans UI;Arial Unicode MS"/>
          <w:color w:val="000000"/>
          <w:kern w:val="2"/>
          <w:sz w:val="26"/>
          <w:szCs w:val="26"/>
          <w:lang w:eastAsia="ar-SA" w:bidi="fa-IR"/>
        </w:rPr>
        <w:t>ода</w:t>
      </w:r>
      <w:r w:rsidRPr="00067C19">
        <w:rPr>
          <w:rFonts w:eastAsia="Andale Sans UI;Arial Unicode MS"/>
          <w:color w:val="000000"/>
          <w:kern w:val="2"/>
          <w:sz w:val="26"/>
          <w:szCs w:val="26"/>
          <w:lang w:val="de-DE" w:eastAsia="ar-SA" w:bidi="fa-IR"/>
        </w:rPr>
        <w:t xml:space="preserve"> № 990 «</w:t>
      </w:r>
      <w:proofErr w:type="spellStart"/>
      <w:r w:rsidRPr="00067C19">
        <w:rPr>
          <w:rFonts w:eastAsia="Andale Sans UI;Arial Unicode MS"/>
          <w:color w:val="000000"/>
          <w:kern w:val="2"/>
          <w:sz w:val="26"/>
          <w:szCs w:val="26"/>
          <w:lang w:val="de-DE" w:eastAsia="ar-SA" w:bidi="fa-IR"/>
        </w:rPr>
        <w:t>Об</w:t>
      </w:r>
      <w:proofErr w:type="spellEnd"/>
      <w:r w:rsidRPr="00067C19">
        <w:rPr>
          <w:rFonts w:eastAsia="Andale Sans UI;Arial Unicode MS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 w:rsidRPr="00067C19">
        <w:rPr>
          <w:rFonts w:eastAsia="Andale Sans UI;Arial Unicode MS"/>
          <w:color w:val="000000"/>
          <w:kern w:val="2"/>
          <w:sz w:val="26"/>
          <w:szCs w:val="26"/>
          <w:lang w:val="de-DE" w:eastAsia="ar-SA" w:bidi="fa-IR"/>
        </w:rPr>
        <w:t>утверждении</w:t>
      </w:r>
      <w:proofErr w:type="spellEnd"/>
      <w:r w:rsidRPr="00067C19">
        <w:rPr>
          <w:rFonts w:eastAsia="Andale Sans UI;Arial Unicode MS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 w:rsidRPr="00067C19">
        <w:rPr>
          <w:rFonts w:eastAsia="Andale Sans UI;Arial Unicode MS"/>
          <w:color w:val="000000"/>
          <w:kern w:val="2"/>
          <w:sz w:val="26"/>
          <w:szCs w:val="26"/>
          <w:lang w:val="de-DE" w:eastAsia="ar-SA" w:bidi="fa-IR"/>
        </w:rPr>
        <w:t>правил</w:t>
      </w:r>
      <w:proofErr w:type="spellEnd"/>
      <w:r w:rsidRPr="00067C19">
        <w:rPr>
          <w:rFonts w:eastAsia="Andale Sans UI;Arial Unicode MS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 w:rsidRPr="00067C19">
        <w:rPr>
          <w:rFonts w:eastAsia="Andale Sans UI;Arial Unicode MS"/>
          <w:color w:val="000000"/>
          <w:kern w:val="2"/>
          <w:sz w:val="26"/>
          <w:szCs w:val="26"/>
          <w:lang w:val="de-DE" w:eastAsia="ar-SA" w:bidi="fa-IR"/>
        </w:rPr>
        <w:t>разработки</w:t>
      </w:r>
      <w:proofErr w:type="spellEnd"/>
      <w:r w:rsidRPr="00067C19">
        <w:rPr>
          <w:rFonts w:eastAsia="Andale Sans UI;Arial Unicode MS"/>
          <w:color w:val="000000"/>
          <w:kern w:val="2"/>
          <w:sz w:val="26"/>
          <w:szCs w:val="26"/>
          <w:lang w:val="de-DE" w:eastAsia="ar-SA" w:bidi="fa-IR"/>
        </w:rPr>
        <w:t xml:space="preserve"> и </w:t>
      </w:r>
      <w:proofErr w:type="spellStart"/>
      <w:r w:rsidRPr="00067C19">
        <w:rPr>
          <w:rFonts w:eastAsia="Andale Sans UI;Arial Unicode MS"/>
          <w:color w:val="000000"/>
          <w:kern w:val="2"/>
          <w:sz w:val="26"/>
          <w:szCs w:val="26"/>
          <w:lang w:val="de-DE" w:eastAsia="ar-SA" w:bidi="fa-IR"/>
        </w:rPr>
        <w:t>утверждения</w:t>
      </w:r>
      <w:proofErr w:type="spellEnd"/>
      <w:r w:rsidRPr="00067C19">
        <w:rPr>
          <w:rFonts w:eastAsia="Andale Sans UI;Arial Unicode MS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 w:rsidRPr="00067C19">
        <w:rPr>
          <w:rFonts w:eastAsia="Andale Sans UI;Arial Unicode MS"/>
          <w:color w:val="000000"/>
          <w:kern w:val="2"/>
          <w:sz w:val="26"/>
          <w:szCs w:val="26"/>
          <w:lang w:val="de-DE" w:eastAsia="ar-SA" w:bidi="fa-IR"/>
        </w:rPr>
        <w:t>контрольными</w:t>
      </w:r>
      <w:proofErr w:type="spellEnd"/>
      <w:r w:rsidRPr="00067C19">
        <w:rPr>
          <w:rFonts w:eastAsia="Andale Sans UI;Arial Unicode MS"/>
          <w:color w:val="000000"/>
          <w:kern w:val="2"/>
          <w:sz w:val="26"/>
          <w:szCs w:val="26"/>
          <w:lang w:val="de-DE" w:eastAsia="ar-SA" w:bidi="fa-IR"/>
        </w:rPr>
        <w:t xml:space="preserve"> (</w:t>
      </w:r>
      <w:proofErr w:type="spellStart"/>
      <w:r w:rsidRPr="00067C19">
        <w:rPr>
          <w:rFonts w:eastAsia="Andale Sans UI;Arial Unicode MS"/>
          <w:color w:val="000000"/>
          <w:kern w:val="2"/>
          <w:sz w:val="26"/>
          <w:szCs w:val="26"/>
          <w:lang w:val="de-DE" w:eastAsia="ar-SA" w:bidi="fa-IR"/>
        </w:rPr>
        <w:t>надзорными</w:t>
      </w:r>
      <w:proofErr w:type="spellEnd"/>
      <w:r w:rsidRPr="00067C19">
        <w:rPr>
          <w:rFonts w:eastAsia="Andale Sans UI;Arial Unicode MS"/>
          <w:color w:val="000000"/>
          <w:kern w:val="2"/>
          <w:sz w:val="26"/>
          <w:szCs w:val="26"/>
          <w:lang w:val="de-DE" w:eastAsia="ar-SA" w:bidi="fa-IR"/>
        </w:rPr>
        <w:t xml:space="preserve">) </w:t>
      </w:r>
      <w:proofErr w:type="spellStart"/>
      <w:r w:rsidRPr="00067C19">
        <w:rPr>
          <w:rFonts w:eastAsia="Andale Sans UI;Arial Unicode MS"/>
          <w:color w:val="000000"/>
          <w:kern w:val="2"/>
          <w:sz w:val="26"/>
          <w:szCs w:val="26"/>
          <w:lang w:val="de-DE" w:eastAsia="ar-SA" w:bidi="fa-IR"/>
        </w:rPr>
        <w:t>органами</w:t>
      </w:r>
      <w:proofErr w:type="spellEnd"/>
      <w:r w:rsidRPr="00067C19">
        <w:rPr>
          <w:rFonts w:eastAsia="Andale Sans UI;Arial Unicode MS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 w:rsidRPr="00067C19">
        <w:rPr>
          <w:rFonts w:eastAsia="Andale Sans UI;Arial Unicode MS"/>
          <w:color w:val="000000"/>
          <w:kern w:val="2"/>
          <w:sz w:val="26"/>
          <w:szCs w:val="26"/>
          <w:lang w:val="de-DE" w:eastAsia="ar-SA" w:bidi="fa-IR"/>
        </w:rPr>
        <w:t>Программы</w:t>
      </w:r>
      <w:proofErr w:type="spellEnd"/>
      <w:r w:rsidRPr="00067C19">
        <w:rPr>
          <w:rFonts w:eastAsia="Andale Sans UI;Arial Unicode MS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 w:rsidRPr="00067C19">
        <w:rPr>
          <w:rFonts w:eastAsia="Andale Sans UI;Arial Unicode MS"/>
          <w:color w:val="000000"/>
          <w:kern w:val="2"/>
          <w:sz w:val="26"/>
          <w:szCs w:val="26"/>
          <w:lang w:val="de-DE" w:eastAsia="ar-SA" w:bidi="fa-IR"/>
        </w:rPr>
        <w:t>профилактики</w:t>
      </w:r>
      <w:proofErr w:type="spellEnd"/>
      <w:r w:rsidRPr="00067C19">
        <w:rPr>
          <w:rFonts w:eastAsia="Andale Sans UI;Arial Unicode MS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 w:rsidRPr="00067C19">
        <w:rPr>
          <w:rFonts w:eastAsia="Andale Sans UI;Arial Unicode MS"/>
          <w:color w:val="000000"/>
          <w:kern w:val="2"/>
          <w:sz w:val="26"/>
          <w:szCs w:val="26"/>
          <w:lang w:val="de-DE" w:eastAsia="ar-SA" w:bidi="fa-IR"/>
        </w:rPr>
        <w:t>рисков</w:t>
      </w:r>
      <w:proofErr w:type="spellEnd"/>
      <w:r w:rsidRPr="00067C19">
        <w:rPr>
          <w:rFonts w:eastAsia="Andale Sans UI;Arial Unicode MS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 w:rsidRPr="00067C19">
        <w:rPr>
          <w:rFonts w:eastAsia="Andale Sans UI;Arial Unicode MS"/>
          <w:color w:val="000000"/>
          <w:kern w:val="2"/>
          <w:sz w:val="26"/>
          <w:szCs w:val="26"/>
          <w:lang w:val="de-DE" w:eastAsia="ar-SA" w:bidi="fa-IR"/>
        </w:rPr>
        <w:t>причинения</w:t>
      </w:r>
      <w:proofErr w:type="spellEnd"/>
      <w:r w:rsidRPr="00067C19">
        <w:rPr>
          <w:rFonts w:eastAsia="Andale Sans UI;Arial Unicode MS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 w:rsidRPr="00067C19">
        <w:rPr>
          <w:rFonts w:eastAsia="Andale Sans UI;Arial Unicode MS"/>
          <w:color w:val="000000"/>
          <w:kern w:val="2"/>
          <w:sz w:val="26"/>
          <w:szCs w:val="26"/>
          <w:lang w:val="de-DE" w:eastAsia="ar-SA" w:bidi="fa-IR"/>
        </w:rPr>
        <w:t>вреда</w:t>
      </w:r>
      <w:proofErr w:type="spellEnd"/>
      <w:r w:rsidRPr="00067C19">
        <w:rPr>
          <w:rFonts w:eastAsia="Andale Sans UI;Arial Unicode MS"/>
          <w:color w:val="000000"/>
          <w:kern w:val="2"/>
          <w:sz w:val="26"/>
          <w:szCs w:val="26"/>
          <w:lang w:val="de-DE" w:eastAsia="ar-SA" w:bidi="fa-IR"/>
        </w:rPr>
        <w:t xml:space="preserve"> (</w:t>
      </w:r>
      <w:proofErr w:type="spellStart"/>
      <w:r w:rsidRPr="00067C19">
        <w:rPr>
          <w:rFonts w:eastAsia="Andale Sans UI;Arial Unicode MS"/>
          <w:color w:val="000000"/>
          <w:kern w:val="2"/>
          <w:sz w:val="26"/>
          <w:szCs w:val="26"/>
          <w:lang w:val="de-DE" w:eastAsia="ar-SA" w:bidi="fa-IR"/>
        </w:rPr>
        <w:t>ущерба</w:t>
      </w:r>
      <w:proofErr w:type="spellEnd"/>
      <w:r w:rsidRPr="00067C19">
        <w:rPr>
          <w:rFonts w:eastAsia="Andale Sans UI;Arial Unicode MS"/>
          <w:color w:val="000000"/>
          <w:kern w:val="2"/>
          <w:sz w:val="26"/>
          <w:szCs w:val="26"/>
          <w:lang w:val="de-DE" w:eastAsia="ar-SA" w:bidi="fa-IR"/>
        </w:rPr>
        <w:t xml:space="preserve">) </w:t>
      </w:r>
      <w:proofErr w:type="spellStart"/>
      <w:r w:rsidRPr="00067C19">
        <w:rPr>
          <w:rFonts w:eastAsia="Andale Sans UI;Arial Unicode MS"/>
          <w:color w:val="000000"/>
          <w:kern w:val="2"/>
          <w:sz w:val="26"/>
          <w:szCs w:val="26"/>
          <w:lang w:val="de-DE" w:eastAsia="ar-SA" w:bidi="fa-IR"/>
        </w:rPr>
        <w:t>охраняемым</w:t>
      </w:r>
      <w:proofErr w:type="spellEnd"/>
      <w:r w:rsidRPr="00067C19">
        <w:rPr>
          <w:rFonts w:eastAsia="Andale Sans UI;Arial Unicode MS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 w:rsidRPr="00067C19">
        <w:rPr>
          <w:rFonts w:eastAsia="Andale Sans UI;Arial Unicode MS"/>
          <w:color w:val="000000"/>
          <w:kern w:val="2"/>
          <w:sz w:val="26"/>
          <w:szCs w:val="26"/>
          <w:lang w:val="de-DE" w:eastAsia="ar-SA" w:bidi="fa-IR"/>
        </w:rPr>
        <w:t>законом</w:t>
      </w:r>
      <w:proofErr w:type="spellEnd"/>
      <w:r w:rsidRPr="00067C19">
        <w:rPr>
          <w:rFonts w:eastAsia="Andale Sans UI;Arial Unicode MS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 w:rsidRPr="00067C19">
        <w:rPr>
          <w:rFonts w:eastAsia="Andale Sans UI;Arial Unicode MS"/>
          <w:color w:val="000000"/>
          <w:kern w:val="2"/>
          <w:sz w:val="26"/>
          <w:szCs w:val="26"/>
          <w:lang w:val="de-DE" w:eastAsia="ar-SA" w:bidi="fa-IR"/>
        </w:rPr>
        <w:t>ценностям</w:t>
      </w:r>
      <w:proofErr w:type="spellEnd"/>
      <w:r w:rsidRPr="00067C19">
        <w:rPr>
          <w:rFonts w:eastAsia="Andale Sans UI;Arial Unicode MS"/>
          <w:color w:val="000000"/>
          <w:kern w:val="2"/>
          <w:sz w:val="26"/>
          <w:szCs w:val="26"/>
          <w:lang w:val="de-DE" w:eastAsia="ar-SA" w:bidi="fa-IR"/>
        </w:rPr>
        <w:t>»</w:t>
      </w:r>
      <w:r>
        <w:rPr>
          <w:rFonts w:eastAsia="Andale Sans UI;Arial Unicode MS"/>
          <w:color w:val="000000"/>
          <w:kern w:val="2"/>
          <w:sz w:val="26"/>
          <w:szCs w:val="26"/>
          <w:lang w:eastAsia="ar-SA" w:bidi="fa-IR"/>
        </w:rPr>
        <w:t>, ст. 42 Устава округа</w:t>
      </w:r>
      <w:r w:rsidRPr="00067C19">
        <w:rPr>
          <w:rFonts w:eastAsia="Andale Sans UI;Arial Unicode MS"/>
          <w:color w:val="000000"/>
          <w:kern w:val="2"/>
          <w:sz w:val="26"/>
          <w:szCs w:val="26"/>
          <w:lang w:eastAsia="ar-SA" w:bidi="fa-IR"/>
        </w:rPr>
        <w:t xml:space="preserve"> а</w:t>
      </w:r>
      <w:proofErr w:type="spellStart"/>
      <w:r w:rsidRPr="00067C19">
        <w:rPr>
          <w:rFonts w:eastAsia="Andale Sans UI;Arial Unicode MS"/>
          <w:color w:val="000000"/>
          <w:kern w:val="2"/>
          <w:sz w:val="26"/>
          <w:szCs w:val="26"/>
          <w:lang w:val="de-DE" w:eastAsia="ar-SA" w:bidi="fa-IR"/>
        </w:rPr>
        <w:t>дминистрация</w:t>
      </w:r>
      <w:proofErr w:type="spellEnd"/>
      <w:r w:rsidRPr="00067C19">
        <w:rPr>
          <w:rFonts w:eastAsia="Andale Sans UI;Arial Unicode MS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 w:rsidRPr="00067C19">
        <w:rPr>
          <w:rFonts w:eastAsia="Andale Sans UI;Arial Unicode MS"/>
          <w:color w:val="000000"/>
          <w:kern w:val="2"/>
          <w:sz w:val="26"/>
          <w:szCs w:val="26"/>
          <w:lang w:val="de-DE" w:eastAsia="ar-SA" w:bidi="fa-IR"/>
        </w:rPr>
        <w:t>округа</w:t>
      </w:r>
      <w:proofErr w:type="spellEnd"/>
      <w:r w:rsidRPr="00067C19">
        <w:rPr>
          <w:rFonts w:eastAsia="Andale Sans UI;Arial Unicode MS"/>
          <w:color w:val="000000"/>
          <w:kern w:val="2"/>
          <w:sz w:val="26"/>
          <w:szCs w:val="26"/>
          <w:lang w:val="de-DE" w:eastAsia="ar-SA" w:bidi="fa-IR"/>
        </w:rPr>
        <w:t xml:space="preserve"> </w:t>
      </w:r>
    </w:p>
    <w:p w:rsidR="00A57F8F" w:rsidRPr="00067C19" w:rsidRDefault="00A57F8F" w:rsidP="00A57F8F">
      <w:pPr>
        <w:jc w:val="both"/>
        <w:textAlignment w:val="baseline"/>
        <w:rPr>
          <w:rFonts w:eastAsia="Andale Sans UI;Arial Unicode MS"/>
          <w:b/>
          <w:color w:val="000000"/>
          <w:kern w:val="2"/>
          <w:sz w:val="26"/>
          <w:szCs w:val="26"/>
          <w:lang w:val="de-DE" w:eastAsia="ar-SA" w:bidi="fa-IR"/>
        </w:rPr>
      </w:pPr>
      <w:r w:rsidRPr="00067C19">
        <w:rPr>
          <w:rFonts w:eastAsia="Andale Sans UI;Arial Unicode MS"/>
          <w:b/>
          <w:color w:val="000000"/>
          <w:kern w:val="2"/>
          <w:sz w:val="26"/>
          <w:szCs w:val="26"/>
          <w:lang w:val="de-DE" w:eastAsia="ar-SA" w:bidi="fa-IR"/>
        </w:rPr>
        <w:t>ПОСТАНОВЛЯЕТ:</w:t>
      </w:r>
    </w:p>
    <w:p w:rsidR="00A57F8F" w:rsidRPr="00A57F8F" w:rsidRDefault="00A57F8F" w:rsidP="00A57F8F">
      <w:pPr>
        <w:ind w:firstLine="709"/>
        <w:jc w:val="both"/>
        <w:textAlignment w:val="baseline"/>
      </w:pPr>
      <w:r w:rsidRPr="00067C19">
        <w:rPr>
          <w:rFonts w:eastAsia="Andale Sans UI;Arial Unicode MS"/>
          <w:color w:val="000000"/>
          <w:kern w:val="2"/>
          <w:sz w:val="26"/>
          <w:szCs w:val="26"/>
          <w:lang w:val="de-DE" w:eastAsia="ar-SA" w:bidi="fa-IR"/>
        </w:rPr>
        <w:t>1.</w:t>
      </w:r>
      <w:r w:rsidRPr="00067C19">
        <w:rPr>
          <w:rFonts w:eastAsia="Andale Sans UI;Arial Unicode MS"/>
          <w:color w:val="000000"/>
          <w:kern w:val="2"/>
          <w:sz w:val="26"/>
          <w:szCs w:val="26"/>
          <w:lang w:eastAsia="ar-SA" w:bidi="fa-IR"/>
        </w:rPr>
        <w:t> </w:t>
      </w:r>
      <w:proofErr w:type="spellStart"/>
      <w:r w:rsidRPr="00067C19">
        <w:rPr>
          <w:rFonts w:eastAsia="Andale Sans UI;Arial Unicode MS"/>
          <w:color w:val="000000"/>
          <w:kern w:val="2"/>
          <w:sz w:val="26"/>
          <w:szCs w:val="26"/>
          <w:lang w:val="de-DE" w:eastAsia="ar-SA" w:bidi="fa-IR"/>
        </w:rPr>
        <w:t>Утвердить</w:t>
      </w:r>
      <w:proofErr w:type="spellEnd"/>
      <w:r w:rsidRPr="00067C19">
        <w:rPr>
          <w:rFonts w:eastAsia="Andale Sans UI;Arial Unicode MS"/>
          <w:color w:val="000000"/>
          <w:kern w:val="2"/>
          <w:sz w:val="26"/>
          <w:szCs w:val="26"/>
          <w:lang w:val="de-DE" w:eastAsia="ar-SA" w:bidi="fa-IR"/>
        </w:rPr>
        <w:t xml:space="preserve"> </w:t>
      </w:r>
      <w:r w:rsidRPr="00067C19">
        <w:rPr>
          <w:sz w:val="26"/>
          <w:szCs w:val="26"/>
        </w:rPr>
        <w:t>Программ</w:t>
      </w:r>
      <w:r>
        <w:rPr>
          <w:sz w:val="26"/>
          <w:szCs w:val="26"/>
        </w:rPr>
        <w:t>у</w:t>
      </w:r>
      <w:r w:rsidRPr="00067C19">
        <w:rPr>
          <w:sz w:val="26"/>
          <w:szCs w:val="26"/>
        </w:rPr>
        <w:t xml:space="preserve"> профилактики рисков причинения вреда (ущерба) охраняемым законом ценностям при осуществлении муниципального </w:t>
      </w:r>
      <w:r>
        <w:rPr>
          <w:sz w:val="26"/>
          <w:szCs w:val="26"/>
        </w:rPr>
        <w:t xml:space="preserve">жилищного </w:t>
      </w:r>
      <w:r w:rsidRPr="00067C19">
        <w:rPr>
          <w:sz w:val="26"/>
          <w:szCs w:val="26"/>
        </w:rPr>
        <w:t xml:space="preserve">контроля на территории </w:t>
      </w:r>
      <w:proofErr w:type="spellStart"/>
      <w:r w:rsidRPr="00067C19">
        <w:rPr>
          <w:sz w:val="26"/>
          <w:szCs w:val="26"/>
        </w:rPr>
        <w:t>Усть-Кубинск</w:t>
      </w:r>
      <w:r w:rsidRPr="00067C19">
        <w:rPr>
          <w:rFonts w:eastAsiaTheme="minorHAnsi"/>
          <w:sz w:val="26"/>
          <w:szCs w:val="26"/>
        </w:rPr>
        <w:t>ого</w:t>
      </w:r>
      <w:proofErr w:type="spellEnd"/>
      <w:r w:rsidRPr="00067C19">
        <w:rPr>
          <w:rFonts w:eastAsiaTheme="minorHAnsi"/>
          <w:sz w:val="26"/>
          <w:szCs w:val="26"/>
        </w:rPr>
        <w:t xml:space="preserve"> муниципального округа Вологодской области </w:t>
      </w:r>
      <w:r w:rsidRPr="00067C19">
        <w:rPr>
          <w:sz w:val="26"/>
          <w:szCs w:val="26"/>
        </w:rPr>
        <w:t>на 202</w:t>
      </w:r>
      <w:r>
        <w:rPr>
          <w:sz w:val="26"/>
          <w:szCs w:val="26"/>
        </w:rPr>
        <w:t>6</w:t>
      </w:r>
      <w:r w:rsidRPr="00067C19">
        <w:rPr>
          <w:sz w:val="26"/>
          <w:szCs w:val="26"/>
        </w:rPr>
        <w:t xml:space="preserve">  год</w:t>
      </w:r>
      <w:r w:rsidRPr="00067C19">
        <w:rPr>
          <w:rFonts w:eastAsia="Andale Sans UI;Arial Unicode MS"/>
          <w:color w:val="000000"/>
          <w:kern w:val="2"/>
          <w:sz w:val="26"/>
          <w:szCs w:val="26"/>
          <w:lang w:val="de-DE" w:eastAsia="ar-SA" w:bidi="fa-IR"/>
        </w:rPr>
        <w:t xml:space="preserve"> </w:t>
      </w:r>
      <w:r>
        <w:rPr>
          <w:rFonts w:eastAsia="Andale Sans UI;Arial Unicode MS"/>
          <w:color w:val="000000"/>
          <w:kern w:val="2"/>
          <w:sz w:val="26"/>
          <w:szCs w:val="26"/>
          <w:lang w:eastAsia="ar-SA" w:bidi="fa-IR"/>
        </w:rPr>
        <w:t>согласно приложению к настоящему постановлению.</w:t>
      </w:r>
    </w:p>
    <w:p w:rsidR="00A57F8F" w:rsidRPr="00F47144" w:rsidRDefault="00A57F8F" w:rsidP="00A57F8F">
      <w:pPr>
        <w:tabs>
          <w:tab w:val="left" w:pos="7371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2. Настоящее постановление вступает в силу после его официального опубликования, но не ранее 1 января 2026 года и подлежит размещению на официальном сайте округа в информационно-телекоммуникационной сети «Интернет».</w:t>
      </w:r>
      <w:r>
        <w:rPr>
          <w:sz w:val="26"/>
          <w:szCs w:val="26"/>
          <w:lang w:val="de-DE"/>
        </w:rPr>
        <w:tab/>
      </w:r>
    </w:p>
    <w:p w:rsidR="00A57F8F" w:rsidRPr="00067C19" w:rsidRDefault="00A57F8F" w:rsidP="00A57F8F">
      <w:pPr>
        <w:tabs>
          <w:tab w:val="left" w:pos="7371"/>
        </w:tabs>
        <w:jc w:val="both"/>
        <w:rPr>
          <w:sz w:val="26"/>
          <w:szCs w:val="26"/>
        </w:rPr>
      </w:pPr>
    </w:p>
    <w:p w:rsidR="00A57F8F" w:rsidRPr="00067C19" w:rsidRDefault="00A57F8F" w:rsidP="00A57F8F">
      <w:pPr>
        <w:tabs>
          <w:tab w:val="left" w:pos="7371"/>
        </w:tabs>
        <w:jc w:val="both"/>
        <w:rPr>
          <w:sz w:val="26"/>
          <w:szCs w:val="26"/>
        </w:rPr>
      </w:pPr>
    </w:p>
    <w:p w:rsidR="00A57F8F" w:rsidRPr="00067C19" w:rsidRDefault="00A57F8F" w:rsidP="00A57F8F">
      <w:pPr>
        <w:tabs>
          <w:tab w:val="left" w:pos="7371"/>
        </w:tabs>
        <w:jc w:val="both"/>
        <w:rPr>
          <w:sz w:val="26"/>
          <w:szCs w:val="26"/>
        </w:rPr>
      </w:pPr>
      <w:r>
        <w:rPr>
          <w:sz w:val="26"/>
          <w:szCs w:val="26"/>
        </w:rPr>
        <w:t>Глава округа                                                                                                  С.А. Щербаков</w:t>
      </w:r>
    </w:p>
    <w:p w:rsidR="00A57F8F" w:rsidRPr="00067C19" w:rsidRDefault="00A57F8F" w:rsidP="00A57F8F">
      <w:pPr>
        <w:pStyle w:val="a3"/>
        <w:tabs>
          <w:tab w:val="left" w:pos="5387"/>
        </w:tabs>
        <w:spacing w:before="69" w:line="242" w:lineRule="auto"/>
        <w:ind w:left="5670" w:right="488"/>
      </w:pPr>
    </w:p>
    <w:p w:rsidR="00A57F8F" w:rsidRPr="00067C19" w:rsidRDefault="00A57F8F" w:rsidP="00A57F8F">
      <w:pPr>
        <w:pStyle w:val="a3"/>
        <w:tabs>
          <w:tab w:val="left" w:pos="5387"/>
        </w:tabs>
        <w:spacing w:before="69" w:line="242" w:lineRule="auto"/>
        <w:ind w:left="5670" w:right="488"/>
      </w:pPr>
    </w:p>
    <w:p w:rsidR="00A57F8F" w:rsidRPr="00067C19" w:rsidRDefault="00A57F8F" w:rsidP="00A57F8F">
      <w:pPr>
        <w:pStyle w:val="a3"/>
        <w:tabs>
          <w:tab w:val="left" w:pos="5387"/>
        </w:tabs>
        <w:spacing w:before="69" w:line="242" w:lineRule="auto"/>
        <w:ind w:left="5670" w:right="488"/>
      </w:pPr>
    </w:p>
    <w:p w:rsidR="00A57F8F" w:rsidRDefault="00A57F8F" w:rsidP="00A57F8F">
      <w:pPr>
        <w:pStyle w:val="a3"/>
        <w:tabs>
          <w:tab w:val="left" w:pos="5387"/>
        </w:tabs>
        <w:spacing w:before="69" w:line="242" w:lineRule="auto"/>
        <w:ind w:left="5670" w:right="488"/>
      </w:pPr>
    </w:p>
    <w:p w:rsidR="00A57F8F" w:rsidRDefault="00A57F8F" w:rsidP="00A57F8F">
      <w:pPr>
        <w:pStyle w:val="a3"/>
        <w:tabs>
          <w:tab w:val="left" w:pos="5387"/>
        </w:tabs>
        <w:spacing w:before="69" w:line="242" w:lineRule="auto"/>
        <w:ind w:left="5670" w:right="488"/>
      </w:pPr>
    </w:p>
    <w:p w:rsidR="00A57F8F" w:rsidRDefault="00A57F8F" w:rsidP="00A57F8F">
      <w:pPr>
        <w:pStyle w:val="a3"/>
        <w:tabs>
          <w:tab w:val="left" w:pos="5387"/>
        </w:tabs>
        <w:spacing w:before="69" w:line="242" w:lineRule="auto"/>
        <w:ind w:left="5670" w:right="488"/>
      </w:pPr>
    </w:p>
    <w:p w:rsidR="00A57F8F" w:rsidRDefault="00A57F8F" w:rsidP="00A57F8F">
      <w:pPr>
        <w:pStyle w:val="a3"/>
        <w:tabs>
          <w:tab w:val="left" w:pos="5387"/>
        </w:tabs>
        <w:spacing w:before="69" w:line="242" w:lineRule="auto"/>
        <w:ind w:left="5670" w:right="488"/>
      </w:pPr>
    </w:p>
    <w:p w:rsidR="00A57F8F" w:rsidRDefault="00A57F8F" w:rsidP="00A57F8F">
      <w:pPr>
        <w:pStyle w:val="a3"/>
        <w:tabs>
          <w:tab w:val="left" w:pos="5387"/>
        </w:tabs>
        <w:spacing w:before="69" w:line="242" w:lineRule="auto"/>
        <w:ind w:left="5670" w:right="488"/>
      </w:pPr>
    </w:p>
    <w:p w:rsidR="00A57F8F" w:rsidRPr="00067C19" w:rsidRDefault="00A57F8F" w:rsidP="00A57F8F">
      <w:pPr>
        <w:pStyle w:val="a3"/>
        <w:tabs>
          <w:tab w:val="left" w:pos="5387"/>
        </w:tabs>
        <w:spacing w:before="69" w:line="242" w:lineRule="auto"/>
        <w:ind w:left="5670" w:right="488"/>
      </w:pPr>
    </w:p>
    <w:p w:rsidR="00A57F8F" w:rsidRPr="00067C19" w:rsidRDefault="00A57F8F" w:rsidP="00A57F8F">
      <w:pPr>
        <w:pStyle w:val="a3"/>
        <w:tabs>
          <w:tab w:val="left" w:pos="5387"/>
        </w:tabs>
        <w:spacing w:before="69" w:line="242" w:lineRule="auto"/>
        <w:ind w:left="5670" w:right="488"/>
        <w:rPr>
          <w:sz w:val="26"/>
          <w:szCs w:val="26"/>
        </w:rPr>
      </w:pPr>
      <w:r w:rsidRPr="00067C19">
        <w:rPr>
          <w:sz w:val="26"/>
          <w:szCs w:val="26"/>
        </w:rPr>
        <w:lastRenderedPageBreak/>
        <w:t>УТВЕРЖДЕНА</w:t>
      </w:r>
    </w:p>
    <w:p w:rsidR="00A57F8F" w:rsidRPr="00067C19" w:rsidRDefault="00A57F8F" w:rsidP="00A57F8F">
      <w:pPr>
        <w:pStyle w:val="a6"/>
        <w:ind w:left="5670"/>
        <w:rPr>
          <w:rFonts w:ascii="Times New Roman" w:hAnsi="Times New Roman" w:cs="Times New Roman"/>
          <w:sz w:val="26"/>
          <w:szCs w:val="26"/>
        </w:rPr>
      </w:pPr>
      <w:r w:rsidRPr="00067C19">
        <w:rPr>
          <w:rFonts w:ascii="Times New Roman" w:hAnsi="Times New Roman" w:cs="Times New Roman"/>
          <w:sz w:val="26"/>
          <w:szCs w:val="26"/>
        </w:rPr>
        <w:t xml:space="preserve">постановлением администрации </w:t>
      </w:r>
    </w:p>
    <w:p w:rsidR="00A57F8F" w:rsidRPr="00067C19" w:rsidRDefault="00A57F8F" w:rsidP="00A57F8F">
      <w:pPr>
        <w:pStyle w:val="a6"/>
        <w:ind w:left="5670"/>
        <w:rPr>
          <w:rFonts w:ascii="Times New Roman" w:hAnsi="Times New Roman" w:cs="Times New Roman"/>
          <w:sz w:val="26"/>
          <w:szCs w:val="26"/>
        </w:rPr>
      </w:pPr>
      <w:r w:rsidRPr="00067C19">
        <w:rPr>
          <w:rFonts w:ascii="Times New Roman" w:hAnsi="Times New Roman" w:cs="Times New Roman"/>
          <w:sz w:val="26"/>
          <w:szCs w:val="26"/>
        </w:rPr>
        <w:t xml:space="preserve">округа от </w:t>
      </w:r>
      <w:bookmarkStart w:id="0" w:name="_GoBack"/>
      <w:bookmarkEnd w:id="0"/>
      <w:r>
        <w:rPr>
          <w:rFonts w:ascii="Times New Roman" w:hAnsi="Times New Roman" w:cs="Times New Roman"/>
          <w:sz w:val="26"/>
          <w:szCs w:val="26"/>
        </w:rPr>
        <w:t>08.12.2025 № 1987                     (приложение)</w:t>
      </w:r>
    </w:p>
    <w:p w:rsidR="00A57F8F" w:rsidRPr="00067C19" w:rsidRDefault="00A57F8F" w:rsidP="00A57F8F">
      <w:pPr>
        <w:pStyle w:val="a6"/>
        <w:ind w:right="-2"/>
        <w:jc w:val="center"/>
        <w:rPr>
          <w:rFonts w:ascii="Times New Roman" w:hAnsi="Times New Roman" w:cs="Times New Roman"/>
          <w:sz w:val="26"/>
          <w:szCs w:val="26"/>
        </w:rPr>
      </w:pPr>
    </w:p>
    <w:p w:rsidR="00A57F8F" w:rsidRPr="00067C19" w:rsidRDefault="00A57F8F" w:rsidP="00A57F8F">
      <w:pPr>
        <w:pStyle w:val="a6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A57F8F" w:rsidRPr="00067C19" w:rsidRDefault="00A57F8F" w:rsidP="00A57F8F">
      <w:pPr>
        <w:jc w:val="center"/>
        <w:rPr>
          <w:sz w:val="26"/>
          <w:szCs w:val="26"/>
        </w:rPr>
      </w:pPr>
      <w:r w:rsidRPr="00067C19">
        <w:rPr>
          <w:sz w:val="26"/>
          <w:szCs w:val="26"/>
        </w:rPr>
        <w:t>Программа профилактики рисков причинения вреда (ущерба) охраняемым законом ценностям при осуществлении муниципального</w:t>
      </w:r>
      <w:r>
        <w:rPr>
          <w:sz w:val="26"/>
          <w:szCs w:val="26"/>
        </w:rPr>
        <w:t xml:space="preserve"> жилищного </w:t>
      </w:r>
      <w:r w:rsidRPr="00067C19">
        <w:rPr>
          <w:sz w:val="26"/>
          <w:szCs w:val="26"/>
        </w:rPr>
        <w:t xml:space="preserve">контроля </w:t>
      </w:r>
      <w:r w:rsidRPr="00132D69">
        <w:rPr>
          <w:sz w:val="26"/>
          <w:szCs w:val="26"/>
        </w:rPr>
        <w:t xml:space="preserve">на территории </w:t>
      </w:r>
      <w:proofErr w:type="spellStart"/>
      <w:r w:rsidRPr="00132D69">
        <w:rPr>
          <w:sz w:val="26"/>
          <w:szCs w:val="26"/>
        </w:rPr>
        <w:t>Усть-Кубинск</w:t>
      </w:r>
      <w:r w:rsidRPr="00132D69">
        <w:rPr>
          <w:rFonts w:eastAsiaTheme="minorHAnsi"/>
          <w:sz w:val="26"/>
          <w:szCs w:val="26"/>
        </w:rPr>
        <w:t>ого</w:t>
      </w:r>
      <w:proofErr w:type="spellEnd"/>
      <w:r w:rsidRPr="00132D69">
        <w:rPr>
          <w:rFonts w:eastAsiaTheme="minorHAnsi"/>
          <w:sz w:val="26"/>
          <w:szCs w:val="26"/>
        </w:rPr>
        <w:t xml:space="preserve"> муниципального о</w:t>
      </w:r>
      <w:r w:rsidRPr="00067C19">
        <w:rPr>
          <w:rFonts w:eastAsiaTheme="minorHAnsi"/>
          <w:sz w:val="26"/>
          <w:szCs w:val="26"/>
        </w:rPr>
        <w:t xml:space="preserve">круга Вологодской области </w:t>
      </w:r>
      <w:r>
        <w:rPr>
          <w:sz w:val="26"/>
          <w:szCs w:val="26"/>
        </w:rPr>
        <w:t>на 2026</w:t>
      </w:r>
      <w:r w:rsidRPr="00067C19">
        <w:rPr>
          <w:sz w:val="26"/>
          <w:szCs w:val="26"/>
        </w:rPr>
        <w:t xml:space="preserve"> год</w:t>
      </w:r>
    </w:p>
    <w:p w:rsidR="00A57F8F" w:rsidRPr="00067C19" w:rsidRDefault="00A57F8F" w:rsidP="00A57F8F">
      <w:pPr>
        <w:pStyle w:val="a6"/>
        <w:jc w:val="center"/>
        <w:rPr>
          <w:rFonts w:ascii="Times New Roman" w:hAnsi="Times New Roman" w:cs="Times New Roman"/>
          <w:sz w:val="26"/>
          <w:szCs w:val="26"/>
        </w:rPr>
      </w:pPr>
      <w:r w:rsidRPr="00067C19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A57F8F" w:rsidRPr="00067C19" w:rsidRDefault="00A57F8F" w:rsidP="00A57F8F">
      <w:pPr>
        <w:pStyle w:val="a5"/>
        <w:widowControl/>
        <w:numPr>
          <w:ilvl w:val="0"/>
          <w:numId w:val="2"/>
        </w:numPr>
        <w:autoSpaceDE/>
        <w:autoSpaceDN/>
        <w:ind w:left="142" w:firstLine="0"/>
        <w:contextualSpacing/>
        <w:jc w:val="center"/>
        <w:rPr>
          <w:sz w:val="26"/>
          <w:szCs w:val="26"/>
        </w:rPr>
      </w:pPr>
      <w:r w:rsidRPr="00F1580B">
        <w:rPr>
          <w:sz w:val="26"/>
          <w:szCs w:val="26"/>
        </w:rPr>
        <w:t>Анализ текущего состояния осуществления вида контроля, описание текущего развития профилактической деятельности контрольного (надзорного) органа, характеристика проблем</w:t>
      </w:r>
      <w:r w:rsidRPr="00067C19">
        <w:rPr>
          <w:sz w:val="26"/>
          <w:szCs w:val="26"/>
        </w:rPr>
        <w:t>, на решение которых направлена программа профилактики</w:t>
      </w:r>
    </w:p>
    <w:p w:rsidR="00A57F8F" w:rsidRPr="00067C19" w:rsidRDefault="00A57F8F" w:rsidP="00A57F8F">
      <w:pPr>
        <w:jc w:val="center"/>
        <w:rPr>
          <w:sz w:val="26"/>
          <w:szCs w:val="26"/>
        </w:rPr>
      </w:pPr>
    </w:p>
    <w:p w:rsidR="00A57F8F" w:rsidRPr="00067C19" w:rsidRDefault="00A57F8F" w:rsidP="00A57F8F">
      <w:pPr>
        <w:ind w:firstLine="426"/>
        <w:jc w:val="both"/>
        <w:rPr>
          <w:sz w:val="26"/>
          <w:szCs w:val="26"/>
        </w:rPr>
      </w:pPr>
      <w:r w:rsidRPr="00067C19">
        <w:rPr>
          <w:sz w:val="26"/>
          <w:szCs w:val="26"/>
        </w:rPr>
        <w:t xml:space="preserve">1.1. </w:t>
      </w:r>
      <w:proofErr w:type="gramStart"/>
      <w:r w:rsidRPr="00067C19">
        <w:rPr>
          <w:sz w:val="26"/>
          <w:szCs w:val="26"/>
        </w:rPr>
        <w:t xml:space="preserve">Настоящая программа профилактики рисков причинения вреда (ущерба) охраняемым законом ценностям при осуществлении муниципального </w:t>
      </w:r>
      <w:r>
        <w:rPr>
          <w:sz w:val="26"/>
          <w:szCs w:val="26"/>
        </w:rPr>
        <w:t xml:space="preserve">жилищного </w:t>
      </w:r>
      <w:r w:rsidRPr="00067C19">
        <w:rPr>
          <w:sz w:val="26"/>
          <w:szCs w:val="26"/>
        </w:rPr>
        <w:t xml:space="preserve">контроля на территории </w:t>
      </w:r>
      <w:proofErr w:type="spellStart"/>
      <w:r w:rsidRPr="00067C19">
        <w:rPr>
          <w:rFonts w:eastAsiaTheme="minorHAnsi"/>
          <w:sz w:val="26"/>
          <w:szCs w:val="26"/>
        </w:rPr>
        <w:t>Усть-Кубинского</w:t>
      </w:r>
      <w:proofErr w:type="spellEnd"/>
      <w:r w:rsidRPr="00067C19">
        <w:rPr>
          <w:rFonts w:eastAsiaTheme="minorHAnsi"/>
          <w:sz w:val="26"/>
          <w:szCs w:val="26"/>
        </w:rPr>
        <w:t xml:space="preserve"> муниципального округа</w:t>
      </w:r>
      <w:r w:rsidRPr="00067C19">
        <w:rPr>
          <w:sz w:val="26"/>
          <w:szCs w:val="26"/>
        </w:rPr>
        <w:t xml:space="preserve"> (далее – программа профилактики) разработана в соответствии со статьей </w:t>
      </w:r>
      <w:r>
        <w:rPr>
          <w:sz w:val="26"/>
          <w:szCs w:val="26"/>
        </w:rPr>
        <w:t xml:space="preserve">44 Федерального закона от 31 июля </w:t>
      </w:r>
      <w:r w:rsidRPr="00067C19">
        <w:rPr>
          <w:sz w:val="26"/>
          <w:szCs w:val="26"/>
        </w:rPr>
        <w:t>2021</w:t>
      </w:r>
      <w:r>
        <w:rPr>
          <w:sz w:val="26"/>
          <w:szCs w:val="26"/>
        </w:rPr>
        <w:t xml:space="preserve"> года</w:t>
      </w:r>
      <w:r w:rsidRPr="00067C19">
        <w:rPr>
          <w:sz w:val="26"/>
          <w:szCs w:val="26"/>
        </w:rPr>
        <w:t xml:space="preserve"> № 248-ФЗ «О государственном контроле (надзоре) и муниципальном контроле в Российской Федерации», постановлением Правительств</w:t>
      </w:r>
      <w:r>
        <w:rPr>
          <w:sz w:val="26"/>
          <w:szCs w:val="26"/>
        </w:rPr>
        <w:t xml:space="preserve">а Российской Федерации от 25 июня </w:t>
      </w:r>
      <w:r w:rsidRPr="00067C19">
        <w:rPr>
          <w:sz w:val="26"/>
          <w:szCs w:val="26"/>
        </w:rPr>
        <w:t>2021</w:t>
      </w:r>
      <w:r>
        <w:rPr>
          <w:sz w:val="26"/>
          <w:szCs w:val="26"/>
        </w:rPr>
        <w:t xml:space="preserve"> года</w:t>
      </w:r>
      <w:r w:rsidRPr="00067C19">
        <w:rPr>
          <w:sz w:val="26"/>
          <w:szCs w:val="26"/>
        </w:rPr>
        <w:t xml:space="preserve"> № 990 «Об утверждении Правил</w:t>
      </w:r>
      <w:proofErr w:type="gramEnd"/>
      <w:r w:rsidRPr="00067C19">
        <w:rPr>
          <w:sz w:val="26"/>
          <w:szCs w:val="26"/>
        </w:rPr>
        <w:t xml:space="preserve"> разработки и утверждения контрольными (надзорными) органами программы профилактики рисков причинения вреда (ущерба) охраняемым законом ценностям» и предусматривает комплекс мероприятий по профилактике рисков причинения вреда (ущерба) охраняемым законом ценностям при осуществлении муниципального</w:t>
      </w:r>
      <w:r>
        <w:rPr>
          <w:sz w:val="26"/>
          <w:szCs w:val="26"/>
        </w:rPr>
        <w:t xml:space="preserve"> жилищного</w:t>
      </w:r>
      <w:r w:rsidRPr="00067C19">
        <w:rPr>
          <w:sz w:val="26"/>
          <w:szCs w:val="26"/>
        </w:rPr>
        <w:t xml:space="preserve"> контроля.</w:t>
      </w:r>
    </w:p>
    <w:p w:rsidR="00A57F8F" w:rsidRPr="00390C27" w:rsidRDefault="00A57F8F" w:rsidP="00A57F8F">
      <w:pPr>
        <w:tabs>
          <w:tab w:val="left" w:pos="360"/>
        </w:tabs>
        <w:ind w:firstLine="567"/>
        <w:jc w:val="both"/>
        <w:rPr>
          <w:sz w:val="26"/>
          <w:szCs w:val="26"/>
        </w:rPr>
      </w:pPr>
      <w:r w:rsidRPr="00067C19">
        <w:rPr>
          <w:sz w:val="26"/>
          <w:szCs w:val="26"/>
        </w:rPr>
        <w:t xml:space="preserve">1.2. Муниципальный </w:t>
      </w:r>
      <w:r>
        <w:rPr>
          <w:sz w:val="26"/>
          <w:szCs w:val="26"/>
        </w:rPr>
        <w:t xml:space="preserve">жилищный </w:t>
      </w:r>
      <w:r w:rsidRPr="00067C19">
        <w:rPr>
          <w:sz w:val="26"/>
          <w:szCs w:val="26"/>
        </w:rPr>
        <w:t xml:space="preserve">контроль на территории округа осуществляется администрацией </w:t>
      </w:r>
      <w:proofErr w:type="spellStart"/>
      <w:r w:rsidRPr="0027280C">
        <w:rPr>
          <w:sz w:val="26"/>
          <w:szCs w:val="26"/>
        </w:rPr>
        <w:t>Усть-Кубинского</w:t>
      </w:r>
      <w:proofErr w:type="spellEnd"/>
      <w:r w:rsidRPr="0027280C">
        <w:rPr>
          <w:sz w:val="26"/>
          <w:szCs w:val="26"/>
        </w:rPr>
        <w:t xml:space="preserve"> муниципального округа (далее - администрация округа).</w:t>
      </w:r>
      <w:r w:rsidRPr="00067C19">
        <w:rPr>
          <w:sz w:val="26"/>
          <w:szCs w:val="26"/>
        </w:rPr>
        <w:t xml:space="preserve"> </w:t>
      </w:r>
      <w:r w:rsidRPr="00390C27">
        <w:rPr>
          <w:sz w:val="26"/>
          <w:szCs w:val="26"/>
        </w:rPr>
        <w:t xml:space="preserve">Муниципальный жилищный контроль осуществляется должностными лицами </w:t>
      </w:r>
      <w:r>
        <w:rPr>
          <w:sz w:val="26"/>
          <w:szCs w:val="26"/>
        </w:rPr>
        <w:t>администрации округа</w:t>
      </w:r>
      <w:r w:rsidRPr="00390C27">
        <w:rPr>
          <w:sz w:val="26"/>
          <w:szCs w:val="26"/>
        </w:rPr>
        <w:t xml:space="preserve">, включенными в перечень должностных лиц, осуществляющих муниципальный жилищный контроль, в соответствии с Положением о муниципальном жилищном контроле в </w:t>
      </w:r>
      <w:proofErr w:type="spellStart"/>
      <w:r w:rsidRPr="00390C27">
        <w:rPr>
          <w:sz w:val="26"/>
          <w:szCs w:val="26"/>
        </w:rPr>
        <w:t>Усть-Кубинском</w:t>
      </w:r>
      <w:proofErr w:type="spellEnd"/>
      <w:r w:rsidRPr="00390C27">
        <w:rPr>
          <w:sz w:val="26"/>
          <w:szCs w:val="26"/>
        </w:rPr>
        <w:t xml:space="preserve"> муниципальном округе,  утвержденным решением Представительного Собрания округа от  24 ноября 2022 года № 92.  </w:t>
      </w:r>
    </w:p>
    <w:p w:rsidR="00A57F8F" w:rsidRPr="00390C27" w:rsidRDefault="00A57F8F" w:rsidP="00A57F8F">
      <w:pPr>
        <w:adjustRightInd w:val="0"/>
        <w:ind w:firstLine="567"/>
        <w:jc w:val="both"/>
        <w:rPr>
          <w:sz w:val="26"/>
          <w:szCs w:val="26"/>
        </w:rPr>
      </w:pPr>
      <w:r w:rsidRPr="00390C27">
        <w:rPr>
          <w:sz w:val="26"/>
          <w:szCs w:val="26"/>
        </w:rPr>
        <w:t>1.3. Предметом муниципального жилищного контроля является соблюдение юридическими лицами, индивидуальными предпринимателями и гражданами (далее - контролируемые лица) обязательных требований, установленных жилищным законодательством, законодательством об энергосбережении и о повышении энергетической эффективности в отношении муниципального жилищного фонда:</w:t>
      </w:r>
    </w:p>
    <w:p w:rsidR="00A57F8F" w:rsidRPr="005B6745" w:rsidRDefault="00A57F8F" w:rsidP="00A57F8F">
      <w:pPr>
        <w:adjustRightInd w:val="0"/>
        <w:ind w:firstLine="567"/>
        <w:jc w:val="both"/>
        <w:rPr>
          <w:sz w:val="26"/>
          <w:szCs w:val="26"/>
        </w:rPr>
      </w:pPr>
      <w:proofErr w:type="gramStart"/>
      <w:r w:rsidRPr="005B6745">
        <w:rPr>
          <w:sz w:val="26"/>
          <w:szCs w:val="26"/>
        </w:rPr>
        <w:t>1) требований к использованию и сохранности муниципального жилищного фонда, в том числе требований к жилым помещениям, их использованию и содержанию, использованию и содержанию общего имущества собственников помещений в многоквартирных домах, порядку осуществления перевода жилого помещения в нежилое помещение и нежилого помещения в жилое в многоквартирном доме, порядку осуществления перепланировки и (или) переустройства помещений в многоквартирном доме;</w:t>
      </w:r>
      <w:proofErr w:type="gramEnd"/>
    </w:p>
    <w:p w:rsidR="00A57F8F" w:rsidRPr="005B6745" w:rsidRDefault="00A57F8F" w:rsidP="00A57F8F">
      <w:pPr>
        <w:adjustRightInd w:val="0"/>
        <w:ind w:firstLine="567"/>
        <w:jc w:val="both"/>
        <w:rPr>
          <w:sz w:val="26"/>
          <w:szCs w:val="26"/>
        </w:rPr>
      </w:pPr>
      <w:r w:rsidRPr="005B6745">
        <w:rPr>
          <w:sz w:val="26"/>
          <w:szCs w:val="26"/>
        </w:rPr>
        <w:t>2) требований к формированию фондов капитального ремонта;</w:t>
      </w:r>
    </w:p>
    <w:p w:rsidR="00A57F8F" w:rsidRPr="005B6745" w:rsidRDefault="00A57F8F" w:rsidP="00A57F8F">
      <w:pPr>
        <w:adjustRightInd w:val="0"/>
        <w:ind w:firstLine="567"/>
        <w:jc w:val="both"/>
        <w:rPr>
          <w:sz w:val="26"/>
          <w:szCs w:val="26"/>
        </w:rPr>
      </w:pPr>
      <w:r w:rsidRPr="005B6745">
        <w:rPr>
          <w:sz w:val="26"/>
          <w:szCs w:val="26"/>
        </w:rPr>
        <w:t xml:space="preserve">3) требований к созданию и деятельности юридических лиц, индивидуальных </w:t>
      </w:r>
      <w:r w:rsidRPr="005B6745">
        <w:rPr>
          <w:sz w:val="26"/>
          <w:szCs w:val="26"/>
        </w:rPr>
        <w:lastRenderedPageBreak/>
        <w:t>предпринимателей, осуществляющих управление многоквартирными домами, оказывающих услуги и (или) выполняющих работы по содержанию и ремонту общего имущества в многоквартирных домах;</w:t>
      </w:r>
    </w:p>
    <w:p w:rsidR="00A57F8F" w:rsidRPr="005B6745" w:rsidRDefault="00A57F8F" w:rsidP="00A57F8F">
      <w:pPr>
        <w:adjustRightInd w:val="0"/>
        <w:ind w:firstLine="567"/>
        <w:jc w:val="both"/>
        <w:rPr>
          <w:sz w:val="26"/>
          <w:szCs w:val="26"/>
        </w:rPr>
      </w:pPr>
      <w:r w:rsidRPr="005B6745">
        <w:rPr>
          <w:sz w:val="26"/>
          <w:szCs w:val="26"/>
        </w:rPr>
        <w:t>4) требований к предоставлению коммунальных услуг собственникам и пользователям помещений в многоквартирных домах и жилых домов;</w:t>
      </w:r>
    </w:p>
    <w:p w:rsidR="00A57F8F" w:rsidRPr="005B6745" w:rsidRDefault="00A57F8F" w:rsidP="00A57F8F">
      <w:pPr>
        <w:adjustRightInd w:val="0"/>
        <w:ind w:firstLine="567"/>
        <w:jc w:val="both"/>
        <w:rPr>
          <w:sz w:val="26"/>
          <w:szCs w:val="26"/>
        </w:rPr>
      </w:pPr>
      <w:r w:rsidRPr="005B6745">
        <w:rPr>
          <w:sz w:val="26"/>
          <w:szCs w:val="26"/>
        </w:rPr>
        <w:t>5) правил 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продолжительность;</w:t>
      </w:r>
    </w:p>
    <w:p w:rsidR="00A57F8F" w:rsidRPr="005B6745" w:rsidRDefault="00A57F8F" w:rsidP="00A57F8F">
      <w:pPr>
        <w:adjustRightInd w:val="0"/>
        <w:ind w:firstLine="567"/>
        <w:jc w:val="both"/>
        <w:rPr>
          <w:sz w:val="26"/>
          <w:szCs w:val="26"/>
        </w:rPr>
      </w:pPr>
      <w:r w:rsidRPr="005B6745">
        <w:rPr>
          <w:sz w:val="26"/>
          <w:szCs w:val="26"/>
        </w:rPr>
        <w:t>6) правил содержания общего имущества в многоквартирном доме и правил изменения размера платы за содержание жилого помещения;</w:t>
      </w:r>
    </w:p>
    <w:p w:rsidR="00A57F8F" w:rsidRPr="005B6745" w:rsidRDefault="00A57F8F" w:rsidP="00A57F8F">
      <w:pPr>
        <w:adjustRightInd w:val="0"/>
        <w:ind w:firstLine="567"/>
        <w:jc w:val="both"/>
        <w:rPr>
          <w:sz w:val="26"/>
          <w:szCs w:val="26"/>
        </w:rPr>
      </w:pPr>
      <w:r w:rsidRPr="005B6745">
        <w:rPr>
          <w:sz w:val="26"/>
          <w:szCs w:val="26"/>
        </w:rPr>
        <w:t>7) правил предоставления, приостановки и ограничения предоставления коммунальных услуг собственникам и пользователям помещений в многоквартирных домах и жилых домов;</w:t>
      </w:r>
    </w:p>
    <w:p w:rsidR="00A57F8F" w:rsidRPr="005B6745" w:rsidRDefault="00A57F8F" w:rsidP="00A57F8F">
      <w:pPr>
        <w:adjustRightInd w:val="0"/>
        <w:ind w:firstLine="567"/>
        <w:jc w:val="both"/>
        <w:rPr>
          <w:sz w:val="26"/>
          <w:szCs w:val="26"/>
        </w:rPr>
      </w:pPr>
      <w:r w:rsidRPr="005B6745">
        <w:rPr>
          <w:sz w:val="26"/>
          <w:szCs w:val="26"/>
        </w:rPr>
        <w:t>8) 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ресурсов;</w:t>
      </w:r>
    </w:p>
    <w:p w:rsidR="00A57F8F" w:rsidRPr="005B6745" w:rsidRDefault="00A57F8F" w:rsidP="00A57F8F">
      <w:pPr>
        <w:adjustRightInd w:val="0"/>
        <w:ind w:firstLine="567"/>
        <w:jc w:val="both"/>
        <w:rPr>
          <w:sz w:val="26"/>
          <w:szCs w:val="26"/>
        </w:rPr>
      </w:pPr>
      <w:r w:rsidRPr="005B6745">
        <w:rPr>
          <w:sz w:val="26"/>
          <w:szCs w:val="26"/>
        </w:rPr>
        <w:t xml:space="preserve">9) требований к порядку размещения </w:t>
      </w:r>
      <w:proofErr w:type="spellStart"/>
      <w:r w:rsidRPr="005B6745">
        <w:rPr>
          <w:sz w:val="26"/>
          <w:szCs w:val="26"/>
        </w:rPr>
        <w:t>ресурсоснабжающими</w:t>
      </w:r>
      <w:proofErr w:type="spellEnd"/>
      <w:r w:rsidRPr="005B6745">
        <w:rPr>
          <w:sz w:val="26"/>
          <w:szCs w:val="26"/>
        </w:rPr>
        <w:t xml:space="preserve"> организациями, лицами, осуществляющими деятельность по управлению многоквартирными домами, информации в системе;</w:t>
      </w:r>
    </w:p>
    <w:p w:rsidR="00A57F8F" w:rsidRPr="005B6745" w:rsidRDefault="00A57F8F" w:rsidP="00A57F8F">
      <w:pPr>
        <w:adjustRightInd w:val="0"/>
        <w:ind w:firstLine="567"/>
        <w:jc w:val="both"/>
        <w:rPr>
          <w:sz w:val="26"/>
          <w:szCs w:val="26"/>
        </w:rPr>
      </w:pPr>
      <w:r w:rsidRPr="005B6745">
        <w:rPr>
          <w:sz w:val="26"/>
          <w:szCs w:val="26"/>
        </w:rPr>
        <w:t>10) требований к обеспечению доступности для инвалидов помещений в многоквартирных домах;</w:t>
      </w:r>
    </w:p>
    <w:p w:rsidR="00A57F8F" w:rsidRPr="005B6745" w:rsidRDefault="00A57F8F" w:rsidP="00A57F8F">
      <w:pPr>
        <w:adjustRightInd w:val="0"/>
        <w:ind w:firstLine="567"/>
        <w:jc w:val="both"/>
        <w:rPr>
          <w:sz w:val="26"/>
          <w:szCs w:val="26"/>
        </w:rPr>
      </w:pPr>
      <w:r w:rsidRPr="005B6745">
        <w:rPr>
          <w:sz w:val="26"/>
          <w:szCs w:val="26"/>
        </w:rPr>
        <w:t>11) требований к предоставлению жилых помещений в наемных домах социального использования;</w:t>
      </w:r>
    </w:p>
    <w:p w:rsidR="00A57F8F" w:rsidRPr="005B6745" w:rsidRDefault="00A57F8F" w:rsidP="00A57F8F">
      <w:pPr>
        <w:adjustRightInd w:val="0"/>
        <w:ind w:firstLine="567"/>
        <w:jc w:val="both"/>
        <w:rPr>
          <w:sz w:val="26"/>
          <w:szCs w:val="26"/>
        </w:rPr>
      </w:pPr>
      <w:r w:rsidRPr="005B6745">
        <w:rPr>
          <w:sz w:val="26"/>
          <w:szCs w:val="26"/>
        </w:rPr>
        <w:t>12) требований к безопасной эксплуатации и техническому обслуживанию внутридомового и (или) внутриквартирного газового оборудования, а также требований к содержанию относящихся к общему имуществу в многоквартирном доме вентиляционных и дымовых каналов.</w:t>
      </w:r>
    </w:p>
    <w:p w:rsidR="00A57F8F" w:rsidRPr="001B638B" w:rsidRDefault="00A57F8F" w:rsidP="00A57F8F">
      <w:pPr>
        <w:pStyle w:val="Standard"/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1B638B">
        <w:rPr>
          <w:rFonts w:ascii="Times New Roman" w:hAnsi="Times New Roman" w:cs="Times New Roman"/>
          <w:sz w:val="26"/>
          <w:szCs w:val="26"/>
          <w:lang w:val="ru-RU"/>
        </w:rPr>
        <w:t>Объектами муниципального жилищного контроля являются:</w:t>
      </w:r>
    </w:p>
    <w:p w:rsidR="00A57F8F" w:rsidRPr="001B638B" w:rsidRDefault="00A57F8F" w:rsidP="00A57F8F">
      <w:pPr>
        <w:pStyle w:val="Standard"/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1B638B">
        <w:rPr>
          <w:rFonts w:ascii="Times New Roman" w:hAnsi="Times New Roman" w:cs="Times New Roman"/>
          <w:sz w:val="26"/>
          <w:szCs w:val="26"/>
          <w:lang w:val="ru-RU"/>
        </w:rPr>
        <w:t>-  деятельность, действия (бездействие) контролируемых лиц, в рамках которых должны соблюдаться обязательные требования, в том числе предъявляемые к контролируемым лицам, осуществляющим деятельность, действия (бездействие);</w:t>
      </w:r>
    </w:p>
    <w:p w:rsidR="00A57F8F" w:rsidRPr="001B638B" w:rsidRDefault="00A57F8F" w:rsidP="00A57F8F">
      <w:pPr>
        <w:pStyle w:val="Standard"/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1B638B">
        <w:rPr>
          <w:rFonts w:ascii="Times New Roman" w:hAnsi="Times New Roman" w:cs="Times New Roman"/>
          <w:sz w:val="26"/>
          <w:szCs w:val="26"/>
          <w:lang w:val="ru-RU"/>
        </w:rPr>
        <w:t>- результаты деятельности контролируемых лиц, в том числе продукция (товары), работы и услуги, к которым предъявляются обязательные требования;</w:t>
      </w:r>
    </w:p>
    <w:p w:rsidR="00A57F8F" w:rsidRPr="001B638B" w:rsidRDefault="00A57F8F" w:rsidP="00A57F8F">
      <w:pPr>
        <w:pStyle w:val="Standard"/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1B638B">
        <w:rPr>
          <w:rFonts w:ascii="Times New Roman" w:hAnsi="Times New Roman" w:cs="Times New Roman"/>
          <w:sz w:val="26"/>
          <w:szCs w:val="26"/>
          <w:lang w:val="ru-RU"/>
        </w:rPr>
        <w:t>- жилые помещения муниципального жилищного фонда, общее имущество в многоквартирных домах, в которых есть жилые помещения муниципального жилищного фонда, и другие объекты, к которым предъявляются обязательные требования.</w:t>
      </w:r>
    </w:p>
    <w:p w:rsidR="00A57F8F" w:rsidRDefault="00A57F8F" w:rsidP="00A57F8F">
      <w:pPr>
        <w:pStyle w:val="a5"/>
        <w:tabs>
          <w:tab w:val="left" w:pos="360"/>
        </w:tabs>
        <w:ind w:firstLine="567"/>
        <w:rPr>
          <w:sz w:val="26"/>
          <w:szCs w:val="26"/>
        </w:rPr>
      </w:pPr>
      <w:r w:rsidRPr="00491816">
        <w:rPr>
          <w:sz w:val="26"/>
          <w:szCs w:val="26"/>
        </w:rPr>
        <w:t>1.4. В целях развития и осуществления профилактической деятельности администрацией округа с 1 января 2025 года по истекший период текущего года</w:t>
      </w:r>
      <w:r w:rsidRPr="00491816">
        <w:t xml:space="preserve"> </w:t>
      </w:r>
      <w:r w:rsidRPr="00491816">
        <w:rPr>
          <w:sz w:val="26"/>
          <w:szCs w:val="26"/>
        </w:rPr>
        <w:t>осуществлялись следующие мероприятия:</w:t>
      </w:r>
    </w:p>
    <w:p w:rsidR="00A57F8F" w:rsidRDefault="00A57F8F" w:rsidP="00A57F8F">
      <w:pPr>
        <w:pStyle w:val="a5"/>
        <w:tabs>
          <w:tab w:val="left" w:pos="360"/>
        </w:tabs>
        <w:ind w:firstLine="567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EB15ED">
        <w:rPr>
          <w:sz w:val="26"/>
          <w:szCs w:val="26"/>
        </w:rPr>
        <w:t xml:space="preserve">на постоянной основе поддерживалась в актуальном состоянии и размещалась на официальном сайте округа  информация,  предусмотренная статьей </w:t>
      </w:r>
      <w:r w:rsidR="00213362">
        <w:rPr>
          <w:sz w:val="26"/>
          <w:szCs w:val="26"/>
        </w:rPr>
        <w:t>46 Федерального закона № 246-ФЗ;</w:t>
      </w:r>
    </w:p>
    <w:p w:rsidR="00A57F8F" w:rsidRDefault="00A57F8F" w:rsidP="00A57F8F">
      <w:pPr>
        <w:pStyle w:val="a5"/>
        <w:tabs>
          <w:tab w:val="left" w:pos="360"/>
        </w:tabs>
        <w:ind w:firstLine="567"/>
        <w:rPr>
          <w:spacing w:val="-1"/>
          <w:sz w:val="26"/>
          <w:szCs w:val="26"/>
        </w:rPr>
      </w:pPr>
      <w:r>
        <w:rPr>
          <w:sz w:val="26"/>
          <w:szCs w:val="26"/>
        </w:rPr>
        <w:t xml:space="preserve">- проведена 1 </w:t>
      </w:r>
      <w:r>
        <w:rPr>
          <w:spacing w:val="-1"/>
          <w:sz w:val="26"/>
          <w:szCs w:val="26"/>
        </w:rPr>
        <w:t>внеплановая выездная проверка физического лица</w:t>
      </w:r>
      <w:r w:rsidR="00213362">
        <w:rPr>
          <w:spacing w:val="-1"/>
          <w:sz w:val="26"/>
          <w:szCs w:val="26"/>
        </w:rPr>
        <w:t>;</w:t>
      </w:r>
    </w:p>
    <w:p w:rsidR="00A57F8F" w:rsidRPr="002D4195" w:rsidRDefault="00A57F8F" w:rsidP="00A57F8F">
      <w:pPr>
        <w:pStyle w:val="a5"/>
        <w:tabs>
          <w:tab w:val="left" w:pos="360"/>
        </w:tabs>
        <w:ind w:firstLine="567"/>
        <w:rPr>
          <w:spacing w:val="-1"/>
          <w:sz w:val="26"/>
          <w:szCs w:val="26"/>
        </w:rPr>
      </w:pPr>
      <w:r>
        <w:rPr>
          <w:spacing w:val="-1"/>
          <w:sz w:val="26"/>
          <w:szCs w:val="26"/>
        </w:rPr>
        <w:t xml:space="preserve">- </w:t>
      </w:r>
      <w:r w:rsidRPr="002D4195">
        <w:rPr>
          <w:spacing w:val="-1"/>
          <w:sz w:val="26"/>
          <w:szCs w:val="26"/>
        </w:rPr>
        <w:t>проведен один профилактический визит при помощи мобильного приложения «Инспектор»;</w:t>
      </w:r>
    </w:p>
    <w:p w:rsidR="00A57F8F" w:rsidRDefault="00A57F8F" w:rsidP="00A57F8F">
      <w:pPr>
        <w:pStyle w:val="a5"/>
        <w:tabs>
          <w:tab w:val="left" w:pos="360"/>
        </w:tabs>
        <w:ind w:firstLine="567"/>
        <w:rPr>
          <w:sz w:val="26"/>
          <w:szCs w:val="26"/>
        </w:rPr>
      </w:pPr>
      <w:r w:rsidRPr="002D4195">
        <w:rPr>
          <w:spacing w:val="-1"/>
          <w:sz w:val="26"/>
          <w:szCs w:val="26"/>
        </w:rPr>
        <w:t>- ведется информирование и консультации по недопущению нарушений обязательных требований.</w:t>
      </w:r>
    </w:p>
    <w:p w:rsidR="00A57F8F" w:rsidRDefault="00A57F8F" w:rsidP="00A57F8F">
      <w:pPr>
        <w:pStyle w:val="a5"/>
        <w:tabs>
          <w:tab w:val="left" w:pos="360"/>
        </w:tabs>
        <w:ind w:firstLine="567"/>
        <w:rPr>
          <w:sz w:val="26"/>
          <w:szCs w:val="26"/>
        </w:rPr>
      </w:pPr>
      <w:r w:rsidRPr="00EB15ED">
        <w:rPr>
          <w:sz w:val="26"/>
          <w:szCs w:val="26"/>
        </w:rPr>
        <w:lastRenderedPageBreak/>
        <w:t>За 2025 год администрацией муниципального округа предостережений</w:t>
      </w:r>
      <w:r>
        <w:rPr>
          <w:sz w:val="26"/>
          <w:szCs w:val="26"/>
        </w:rPr>
        <w:t xml:space="preserve"> </w:t>
      </w:r>
      <w:r w:rsidRPr="00EB15ED">
        <w:rPr>
          <w:sz w:val="26"/>
          <w:szCs w:val="26"/>
        </w:rPr>
        <w:t>о недопустимости нарушения обязательных требований не выдавалось.</w:t>
      </w:r>
    </w:p>
    <w:p w:rsidR="00A57F8F" w:rsidRPr="00EB15ED" w:rsidRDefault="00A57F8F" w:rsidP="00A57F8F">
      <w:pPr>
        <w:pStyle w:val="a5"/>
        <w:tabs>
          <w:tab w:val="left" w:pos="360"/>
        </w:tabs>
        <w:ind w:firstLine="567"/>
        <w:rPr>
          <w:sz w:val="26"/>
          <w:szCs w:val="26"/>
        </w:rPr>
      </w:pPr>
    </w:p>
    <w:p w:rsidR="00A57F8F" w:rsidRPr="00760599" w:rsidRDefault="00A57F8F" w:rsidP="00A57F8F">
      <w:pPr>
        <w:pStyle w:val="a5"/>
        <w:numPr>
          <w:ilvl w:val="0"/>
          <w:numId w:val="2"/>
        </w:numPr>
        <w:tabs>
          <w:tab w:val="left" w:pos="360"/>
        </w:tabs>
        <w:contextualSpacing/>
        <w:jc w:val="center"/>
        <w:rPr>
          <w:sz w:val="26"/>
          <w:szCs w:val="26"/>
        </w:rPr>
      </w:pPr>
      <w:r w:rsidRPr="00760599">
        <w:rPr>
          <w:sz w:val="26"/>
          <w:szCs w:val="26"/>
        </w:rPr>
        <w:t>Цели и задачи реализации программы профилактики</w:t>
      </w:r>
    </w:p>
    <w:p w:rsidR="00A57F8F" w:rsidRPr="00760599" w:rsidRDefault="00A57F8F" w:rsidP="00A57F8F">
      <w:pPr>
        <w:pStyle w:val="a5"/>
        <w:tabs>
          <w:tab w:val="left" w:pos="360"/>
        </w:tabs>
        <w:ind w:left="0"/>
        <w:rPr>
          <w:sz w:val="26"/>
          <w:szCs w:val="26"/>
        </w:rPr>
      </w:pPr>
    </w:p>
    <w:p w:rsidR="00A57F8F" w:rsidRPr="00760599" w:rsidRDefault="00A57F8F" w:rsidP="00A57F8F">
      <w:pPr>
        <w:pStyle w:val="a5"/>
        <w:tabs>
          <w:tab w:val="left" w:pos="360"/>
        </w:tabs>
        <w:ind w:left="0" w:firstLine="567"/>
        <w:rPr>
          <w:sz w:val="26"/>
          <w:szCs w:val="26"/>
        </w:rPr>
      </w:pPr>
      <w:r w:rsidRPr="00760599">
        <w:rPr>
          <w:sz w:val="26"/>
          <w:szCs w:val="26"/>
        </w:rPr>
        <w:t>2.1 Целями программы профилактики являются:</w:t>
      </w:r>
    </w:p>
    <w:p w:rsidR="00A57F8F" w:rsidRPr="00AE4D74" w:rsidRDefault="00A57F8F" w:rsidP="00A57F8F">
      <w:pPr>
        <w:pStyle w:val="a7"/>
        <w:spacing w:before="0" w:beforeAutospacing="0" w:after="0" w:afterAutospacing="0"/>
        <w:ind w:firstLine="567"/>
        <w:jc w:val="both"/>
        <w:rPr>
          <w:color w:val="auto"/>
          <w:sz w:val="26"/>
          <w:szCs w:val="26"/>
        </w:rPr>
      </w:pPr>
      <w:r w:rsidRPr="00AE4D74">
        <w:rPr>
          <w:color w:val="auto"/>
          <w:sz w:val="26"/>
          <w:szCs w:val="26"/>
        </w:rPr>
        <w:t>- стимулирование добросовестного соблюдения обязательных требований всеми контролируемыми лицами;</w:t>
      </w:r>
    </w:p>
    <w:p w:rsidR="00A57F8F" w:rsidRPr="00AE4D74" w:rsidRDefault="00A57F8F" w:rsidP="00A57F8F">
      <w:pPr>
        <w:pStyle w:val="a7"/>
        <w:spacing w:before="0" w:beforeAutospacing="0" w:after="0" w:afterAutospacing="0"/>
        <w:ind w:firstLine="567"/>
        <w:jc w:val="both"/>
        <w:rPr>
          <w:color w:val="auto"/>
          <w:sz w:val="26"/>
          <w:szCs w:val="26"/>
        </w:rPr>
      </w:pPr>
      <w:r w:rsidRPr="00AE4D74">
        <w:rPr>
          <w:color w:val="auto"/>
          <w:sz w:val="26"/>
          <w:szCs w:val="26"/>
        </w:rPr>
        <w:t>- 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A57F8F" w:rsidRPr="00AE4D74" w:rsidRDefault="00A57F8F" w:rsidP="00A57F8F">
      <w:pPr>
        <w:pStyle w:val="a7"/>
        <w:spacing w:before="0" w:beforeAutospacing="0" w:after="0" w:afterAutospacing="0"/>
        <w:ind w:firstLine="567"/>
        <w:jc w:val="both"/>
        <w:rPr>
          <w:color w:val="auto"/>
          <w:sz w:val="26"/>
          <w:szCs w:val="26"/>
        </w:rPr>
      </w:pPr>
      <w:r w:rsidRPr="00AE4D74">
        <w:rPr>
          <w:color w:val="auto"/>
          <w:sz w:val="26"/>
          <w:szCs w:val="26"/>
        </w:rPr>
        <w:t>-  создание условий для доведения обязательных требований до контролируемых лиц, повышение информирова</w:t>
      </w:r>
      <w:r>
        <w:rPr>
          <w:color w:val="auto"/>
          <w:sz w:val="26"/>
          <w:szCs w:val="26"/>
        </w:rPr>
        <w:t>нности о способах их соблюдения</w:t>
      </w:r>
      <w:r w:rsidRPr="00AE4D74">
        <w:rPr>
          <w:color w:val="auto"/>
          <w:sz w:val="26"/>
          <w:szCs w:val="26"/>
        </w:rPr>
        <w:t>.</w:t>
      </w:r>
    </w:p>
    <w:p w:rsidR="00A57F8F" w:rsidRPr="00C32192" w:rsidRDefault="00A57F8F" w:rsidP="00A57F8F">
      <w:pPr>
        <w:pStyle w:val="a7"/>
        <w:spacing w:before="0" w:beforeAutospacing="0" w:after="0" w:afterAutospacing="0"/>
        <w:ind w:firstLine="567"/>
        <w:contextualSpacing/>
        <w:jc w:val="both"/>
        <w:rPr>
          <w:color w:val="auto"/>
          <w:sz w:val="26"/>
          <w:szCs w:val="26"/>
        </w:rPr>
      </w:pPr>
      <w:r w:rsidRPr="00C32192">
        <w:rPr>
          <w:color w:val="auto"/>
          <w:sz w:val="26"/>
          <w:szCs w:val="26"/>
          <w:lang w:eastAsia="en-US"/>
        </w:rPr>
        <w:t xml:space="preserve"> </w:t>
      </w:r>
      <w:r w:rsidRPr="00C32192">
        <w:rPr>
          <w:color w:val="auto"/>
          <w:sz w:val="26"/>
          <w:szCs w:val="26"/>
        </w:rPr>
        <w:t xml:space="preserve">2.2. Задачи программы профилактики: </w:t>
      </w:r>
    </w:p>
    <w:p w:rsidR="00A57F8F" w:rsidRPr="00C32192" w:rsidRDefault="00A57F8F" w:rsidP="00A57F8F">
      <w:pPr>
        <w:pStyle w:val="a7"/>
        <w:ind w:firstLine="567"/>
        <w:contextualSpacing/>
        <w:jc w:val="both"/>
        <w:rPr>
          <w:color w:val="auto"/>
          <w:sz w:val="26"/>
          <w:szCs w:val="26"/>
        </w:rPr>
      </w:pPr>
      <w:r w:rsidRPr="00C32192">
        <w:rPr>
          <w:color w:val="auto"/>
          <w:sz w:val="26"/>
          <w:szCs w:val="26"/>
        </w:rPr>
        <w:t>- укрепление системы профилактики нарушений обязательных требований;</w:t>
      </w:r>
    </w:p>
    <w:p w:rsidR="00A57F8F" w:rsidRPr="00C32192" w:rsidRDefault="00A57F8F" w:rsidP="00A57F8F">
      <w:pPr>
        <w:pStyle w:val="a7"/>
        <w:ind w:firstLine="567"/>
        <w:contextualSpacing/>
        <w:jc w:val="both"/>
        <w:rPr>
          <w:color w:val="auto"/>
          <w:sz w:val="26"/>
          <w:szCs w:val="26"/>
        </w:rPr>
      </w:pPr>
      <w:r w:rsidRPr="00C32192">
        <w:rPr>
          <w:color w:val="auto"/>
          <w:sz w:val="26"/>
          <w:szCs w:val="26"/>
        </w:rPr>
        <w:t>- 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A57F8F" w:rsidRPr="003C3A53" w:rsidRDefault="00A57F8F" w:rsidP="00A57F8F">
      <w:pPr>
        <w:pStyle w:val="a7"/>
        <w:spacing w:before="0" w:beforeAutospacing="0" w:after="0" w:afterAutospacing="0"/>
        <w:ind w:firstLine="567"/>
        <w:jc w:val="both"/>
        <w:rPr>
          <w:color w:val="auto"/>
          <w:sz w:val="26"/>
          <w:szCs w:val="26"/>
        </w:rPr>
      </w:pPr>
      <w:r w:rsidRPr="003C3A53">
        <w:rPr>
          <w:color w:val="auto"/>
          <w:sz w:val="26"/>
          <w:szCs w:val="26"/>
        </w:rPr>
        <w:t>-  повышение правосознания и правовой культуры организаций и граждан в сфере рассматриваемых правоотношений.</w:t>
      </w:r>
    </w:p>
    <w:p w:rsidR="00A57F8F" w:rsidRPr="00D769C0" w:rsidRDefault="00A57F8F" w:rsidP="00A57F8F">
      <w:pPr>
        <w:adjustRightInd w:val="0"/>
        <w:ind w:firstLine="567"/>
        <w:jc w:val="both"/>
        <w:rPr>
          <w:rFonts w:eastAsiaTheme="minorHAnsi"/>
          <w:i/>
          <w:color w:val="FF0000"/>
          <w:sz w:val="26"/>
          <w:szCs w:val="26"/>
        </w:rPr>
      </w:pPr>
    </w:p>
    <w:p w:rsidR="00A57F8F" w:rsidRPr="00640DFE" w:rsidRDefault="00A57F8F" w:rsidP="00A57F8F">
      <w:pPr>
        <w:pStyle w:val="a7"/>
        <w:numPr>
          <w:ilvl w:val="0"/>
          <w:numId w:val="2"/>
        </w:numPr>
        <w:spacing w:before="0" w:beforeAutospacing="0" w:after="0" w:afterAutospacing="0"/>
        <w:ind w:left="0"/>
        <w:jc w:val="center"/>
        <w:rPr>
          <w:color w:val="auto"/>
          <w:sz w:val="26"/>
          <w:szCs w:val="26"/>
        </w:rPr>
      </w:pPr>
      <w:r w:rsidRPr="00640DFE">
        <w:rPr>
          <w:color w:val="auto"/>
          <w:sz w:val="26"/>
          <w:szCs w:val="26"/>
        </w:rPr>
        <w:t xml:space="preserve">Перечень профилактических мероприятий, сроки </w:t>
      </w:r>
    </w:p>
    <w:p w:rsidR="00A57F8F" w:rsidRPr="00640DFE" w:rsidRDefault="00A57F8F" w:rsidP="00A57F8F">
      <w:pPr>
        <w:pStyle w:val="a7"/>
        <w:spacing w:before="0" w:beforeAutospacing="0" w:after="0" w:afterAutospacing="0"/>
        <w:jc w:val="center"/>
        <w:rPr>
          <w:color w:val="auto"/>
          <w:sz w:val="26"/>
          <w:szCs w:val="26"/>
        </w:rPr>
      </w:pPr>
      <w:r w:rsidRPr="00640DFE">
        <w:rPr>
          <w:color w:val="auto"/>
          <w:sz w:val="26"/>
          <w:szCs w:val="26"/>
        </w:rPr>
        <w:t>(периодичность) их проведения</w:t>
      </w:r>
    </w:p>
    <w:p w:rsidR="00A57F8F" w:rsidRPr="00D769C0" w:rsidRDefault="00A57F8F" w:rsidP="00A57F8F">
      <w:pPr>
        <w:pStyle w:val="a7"/>
        <w:spacing w:before="0" w:beforeAutospacing="0" w:after="0" w:afterAutospacing="0"/>
        <w:ind w:firstLine="567"/>
        <w:jc w:val="both"/>
        <w:rPr>
          <w:i/>
          <w:color w:val="FF0000"/>
          <w:sz w:val="27"/>
          <w:szCs w:val="27"/>
        </w:rPr>
      </w:pPr>
    </w:p>
    <w:tbl>
      <w:tblPr>
        <w:tblStyle w:val="a8"/>
        <w:tblW w:w="0" w:type="auto"/>
        <w:tblLook w:val="04A0"/>
      </w:tblPr>
      <w:tblGrid>
        <w:gridCol w:w="1378"/>
        <w:gridCol w:w="3959"/>
        <w:gridCol w:w="2351"/>
        <w:gridCol w:w="2026"/>
      </w:tblGrid>
      <w:tr w:rsidR="00A57F8F" w:rsidRPr="00EE6E0B" w:rsidTr="005A23D5">
        <w:tc>
          <w:tcPr>
            <w:tcW w:w="1378" w:type="dxa"/>
            <w:vAlign w:val="center"/>
          </w:tcPr>
          <w:p w:rsidR="00A57F8F" w:rsidRPr="00EE6E0B" w:rsidRDefault="00A57F8F" w:rsidP="005A23D5">
            <w:pPr>
              <w:jc w:val="center"/>
              <w:rPr>
                <w:b/>
              </w:rPr>
            </w:pPr>
            <w:r w:rsidRPr="00EE6E0B">
              <w:rPr>
                <w:b/>
              </w:rPr>
              <w:t>№</w:t>
            </w:r>
          </w:p>
          <w:p w:rsidR="00A57F8F" w:rsidRPr="00EE6E0B" w:rsidRDefault="00A57F8F" w:rsidP="005A23D5">
            <w:pPr>
              <w:jc w:val="center"/>
              <w:rPr>
                <w:b/>
              </w:rPr>
            </w:pPr>
            <w:proofErr w:type="spellStart"/>
            <w:proofErr w:type="gramStart"/>
            <w:r w:rsidRPr="00EE6E0B">
              <w:rPr>
                <w:b/>
              </w:rPr>
              <w:t>п</w:t>
            </w:r>
            <w:proofErr w:type="spellEnd"/>
            <w:proofErr w:type="gramEnd"/>
            <w:r w:rsidRPr="00EE6E0B">
              <w:rPr>
                <w:b/>
              </w:rPr>
              <w:t>/</w:t>
            </w:r>
            <w:proofErr w:type="spellStart"/>
            <w:r w:rsidRPr="00EE6E0B">
              <w:rPr>
                <w:b/>
              </w:rPr>
              <w:t>п</w:t>
            </w:r>
            <w:proofErr w:type="spellEnd"/>
          </w:p>
          <w:p w:rsidR="00A57F8F" w:rsidRPr="00EE6E0B" w:rsidRDefault="00A57F8F" w:rsidP="005A23D5">
            <w:pPr>
              <w:jc w:val="center"/>
              <w:rPr>
                <w:b/>
              </w:rPr>
            </w:pPr>
          </w:p>
        </w:tc>
        <w:tc>
          <w:tcPr>
            <w:tcW w:w="3959" w:type="dxa"/>
            <w:vAlign w:val="center"/>
          </w:tcPr>
          <w:p w:rsidR="00A57F8F" w:rsidRPr="00EE6E0B" w:rsidRDefault="00A57F8F" w:rsidP="005A23D5">
            <w:pPr>
              <w:ind w:firstLine="567"/>
              <w:jc w:val="center"/>
              <w:rPr>
                <w:b/>
              </w:rPr>
            </w:pPr>
            <w:r w:rsidRPr="00EE6E0B">
              <w:rPr>
                <w:b/>
              </w:rPr>
              <w:t>Наименование</w:t>
            </w:r>
          </w:p>
          <w:p w:rsidR="00A57F8F" w:rsidRPr="00EE6E0B" w:rsidRDefault="00A57F8F" w:rsidP="005A23D5">
            <w:pPr>
              <w:ind w:firstLine="567"/>
              <w:jc w:val="center"/>
              <w:rPr>
                <w:b/>
              </w:rPr>
            </w:pPr>
            <w:r w:rsidRPr="00EE6E0B">
              <w:rPr>
                <w:b/>
              </w:rPr>
              <w:t>мероприятия</w:t>
            </w:r>
          </w:p>
        </w:tc>
        <w:tc>
          <w:tcPr>
            <w:tcW w:w="2351" w:type="dxa"/>
            <w:vAlign w:val="center"/>
          </w:tcPr>
          <w:p w:rsidR="00A57F8F" w:rsidRPr="00EE6E0B" w:rsidRDefault="00A57F8F" w:rsidP="005A23D5">
            <w:pPr>
              <w:jc w:val="center"/>
              <w:rPr>
                <w:b/>
              </w:rPr>
            </w:pPr>
            <w:r w:rsidRPr="00EE6E0B">
              <w:rPr>
                <w:b/>
              </w:rPr>
              <w:t>Срок реализации мероприятия</w:t>
            </w:r>
          </w:p>
        </w:tc>
        <w:tc>
          <w:tcPr>
            <w:tcW w:w="2026" w:type="dxa"/>
            <w:vAlign w:val="center"/>
          </w:tcPr>
          <w:p w:rsidR="00A57F8F" w:rsidRPr="00EE6E0B" w:rsidRDefault="00A57F8F" w:rsidP="005A23D5">
            <w:pPr>
              <w:jc w:val="center"/>
              <w:rPr>
                <w:b/>
              </w:rPr>
            </w:pPr>
            <w:r w:rsidRPr="00EE6E0B">
              <w:rPr>
                <w:b/>
              </w:rPr>
              <w:t>Исполнитель</w:t>
            </w:r>
          </w:p>
        </w:tc>
      </w:tr>
      <w:tr w:rsidR="00A57F8F" w:rsidRPr="00EE6E0B" w:rsidTr="005A23D5">
        <w:tc>
          <w:tcPr>
            <w:tcW w:w="1378" w:type="dxa"/>
          </w:tcPr>
          <w:p w:rsidR="00A57F8F" w:rsidRPr="00EE6E0B" w:rsidRDefault="00A57F8F" w:rsidP="005A23D5">
            <w:pPr>
              <w:jc w:val="center"/>
            </w:pPr>
            <w:r w:rsidRPr="00EE6E0B">
              <w:t>1</w:t>
            </w:r>
          </w:p>
        </w:tc>
        <w:tc>
          <w:tcPr>
            <w:tcW w:w="3959" w:type="dxa"/>
          </w:tcPr>
          <w:p w:rsidR="00A57F8F" w:rsidRDefault="00A57F8F" w:rsidP="005A23D5">
            <w:pPr>
              <w:adjustRightInd w:val="0"/>
            </w:pPr>
            <w:r w:rsidRPr="00EE6E0B">
              <w:t>Информирование</w:t>
            </w:r>
            <w:r>
              <w:t>.</w:t>
            </w:r>
          </w:p>
          <w:p w:rsidR="00A57F8F" w:rsidRPr="00EE6E0B" w:rsidRDefault="00A57F8F" w:rsidP="005A23D5">
            <w:pPr>
              <w:adjustRightInd w:val="0"/>
            </w:pPr>
            <w:proofErr w:type="gramStart"/>
            <w:r w:rsidRPr="00EE6E0B">
              <w:t>Информирование осуществляется администрацией округа по вопросам соблюдения обязательных требований посредством размещения соответствующих сведений на официальном сайте администрации округа в информационно-телекоммуникационной сети "Интернет" (далее - официальный сайт округа) в специальном разделе, посвященном контрольной деятельности (доступ к специальному разделу должен осуществляться с главной (основной) страницы официального сайта администрации округа), в средствах массовой информации, через личные кабинеты контролируемых лиц в государственных информационных системах (при</w:t>
            </w:r>
            <w:proofErr w:type="gramEnd"/>
            <w:r w:rsidRPr="00EE6E0B">
              <w:t xml:space="preserve"> их </w:t>
            </w:r>
            <w:proofErr w:type="gramStart"/>
            <w:r w:rsidRPr="00EE6E0B">
              <w:t>наличии</w:t>
            </w:r>
            <w:proofErr w:type="gramEnd"/>
            <w:r w:rsidRPr="00EE6E0B">
              <w:t>) и в иных формах.</w:t>
            </w:r>
          </w:p>
          <w:p w:rsidR="00A57F8F" w:rsidRPr="00EE6E0B" w:rsidRDefault="00A57F8F" w:rsidP="005A23D5">
            <w:pPr>
              <w:adjustRightInd w:val="0"/>
              <w:rPr>
                <w:rFonts w:eastAsiaTheme="minorHAnsi"/>
              </w:rPr>
            </w:pPr>
            <w:r w:rsidRPr="00EE6E0B">
              <w:t xml:space="preserve">Администрация округа также вправе информировать население </w:t>
            </w:r>
            <w:proofErr w:type="spellStart"/>
            <w:r w:rsidRPr="00EE6E0B">
              <w:t>Усть-Кубинского</w:t>
            </w:r>
            <w:proofErr w:type="spellEnd"/>
            <w:r w:rsidRPr="00EE6E0B">
              <w:t xml:space="preserve"> муниципального округа на собраниях и конференциях граждан об обязательных требованиях, </w:t>
            </w:r>
            <w:r w:rsidRPr="00EE6E0B">
              <w:lastRenderedPageBreak/>
              <w:t>предъявляемых к объектам контроля.</w:t>
            </w:r>
          </w:p>
        </w:tc>
        <w:tc>
          <w:tcPr>
            <w:tcW w:w="2351" w:type="dxa"/>
          </w:tcPr>
          <w:p w:rsidR="00A57F8F" w:rsidRPr="00EE6E0B" w:rsidRDefault="00A57F8F" w:rsidP="005A23D5">
            <w:pPr>
              <w:jc w:val="center"/>
            </w:pPr>
            <w:r w:rsidRPr="00EE6E0B">
              <w:lastRenderedPageBreak/>
              <w:t>постоянно, по мере внесения изменений в размещаемые сведения</w:t>
            </w:r>
          </w:p>
        </w:tc>
        <w:tc>
          <w:tcPr>
            <w:tcW w:w="2026" w:type="dxa"/>
          </w:tcPr>
          <w:p w:rsidR="00A57F8F" w:rsidRPr="00EE6E0B" w:rsidRDefault="00A57F8F" w:rsidP="005A23D5">
            <w:r w:rsidRPr="00EE6E0B">
              <w:t>должностные лица, уполномоченные осуществлять муниципальный жилищный контроль, Отдел информационных технологий и защиты информации</w:t>
            </w:r>
            <w:r w:rsidR="00213362">
              <w:t xml:space="preserve"> администрации округа</w:t>
            </w:r>
          </w:p>
        </w:tc>
      </w:tr>
      <w:tr w:rsidR="00A57F8F" w:rsidRPr="00EE6E0B" w:rsidTr="005A23D5">
        <w:tc>
          <w:tcPr>
            <w:tcW w:w="1378" w:type="dxa"/>
          </w:tcPr>
          <w:p w:rsidR="00A57F8F" w:rsidRPr="00EE6E0B" w:rsidRDefault="00A57F8F" w:rsidP="005A23D5">
            <w:pPr>
              <w:jc w:val="center"/>
            </w:pPr>
            <w:r w:rsidRPr="00EE6E0B">
              <w:lastRenderedPageBreak/>
              <w:t>2</w:t>
            </w:r>
          </w:p>
        </w:tc>
        <w:tc>
          <w:tcPr>
            <w:tcW w:w="3959" w:type="dxa"/>
          </w:tcPr>
          <w:p w:rsidR="00A57F8F" w:rsidRPr="00857FB0" w:rsidRDefault="00A57F8F" w:rsidP="005A23D5">
            <w:pPr>
              <w:adjustRightInd w:val="0"/>
              <w:rPr>
                <w:b/>
              </w:rPr>
            </w:pPr>
            <w:r>
              <w:t>О</w:t>
            </w:r>
            <w:r w:rsidRPr="00EE6E0B">
              <w:t>бобщение правоприменительной практики</w:t>
            </w:r>
            <w:r>
              <w:t>.</w:t>
            </w:r>
          </w:p>
          <w:p w:rsidR="00A57F8F" w:rsidRPr="00EE6E0B" w:rsidRDefault="00A57F8F" w:rsidP="005A23D5">
            <w:pPr>
              <w:adjustRightInd w:val="0"/>
            </w:pPr>
            <w:r w:rsidRPr="00EE6E0B">
              <w:t>По итогам обобщения правоприменительной практики должностными лицами, уполномоченными осуществлять муниципальный жилищный контроль, ежегодно готовится доклад, содержащий сведения о достижении ключевых показателей и сведения об индикативных показателях, в том числе о влиянии профилактических мероприятий и контрольных (надзорных) мероприятий, на достижение ключевых показателей. Указанный доклад утверждается постановлением администрации округа, подписывается главой округа</w:t>
            </w:r>
          </w:p>
        </w:tc>
        <w:tc>
          <w:tcPr>
            <w:tcW w:w="2351" w:type="dxa"/>
          </w:tcPr>
          <w:p w:rsidR="00A57F8F" w:rsidRPr="00EE6E0B" w:rsidRDefault="00A57F8F" w:rsidP="005A23D5">
            <w:pPr>
              <w:jc w:val="center"/>
            </w:pPr>
            <w:r w:rsidRPr="00EE6E0B">
              <w:rPr>
                <w:shd w:val="clear" w:color="auto" w:fill="FFFFFF"/>
              </w:rPr>
              <w:t>ежегодно до 1 июля года, следующего за отчетным годом</w:t>
            </w:r>
          </w:p>
        </w:tc>
        <w:tc>
          <w:tcPr>
            <w:tcW w:w="2026" w:type="dxa"/>
          </w:tcPr>
          <w:p w:rsidR="00A57F8F" w:rsidRPr="00EE6E0B" w:rsidRDefault="00A57F8F" w:rsidP="005A23D5">
            <w:r w:rsidRPr="00EE6E0B">
              <w:t>должностные лица, уполномоченные осуществлять муниципальный жилищный контроль, Отдел информационных технологий и защиты информации</w:t>
            </w:r>
            <w:r w:rsidR="00213362">
              <w:t xml:space="preserve"> администрации округа</w:t>
            </w:r>
          </w:p>
        </w:tc>
      </w:tr>
      <w:tr w:rsidR="00A57F8F" w:rsidRPr="00EE6E0B" w:rsidTr="005A23D5">
        <w:tc>
          <w:tcPr>
            <w:tcW w:w="1378" w:type="dxa"/>
          </w:tcPr>
          <w:p w:rsidR="00A57F8F" w:rsidRPr="00EE6E0B" w:rsidRDefault="00A57F8F" w:rsidP="005A23D5">
            <w:pPr>
              <w:jc w:val="center"/>
              <w:rPr>
                <w:rFonts w:eastAsia="Courier New"/>
              </w:rPr>
            </w:pPr>
            <w:r w:rsidRPr="00EE6E0B">
              <w:rPr>
                <w:rFonts w:eastAsia="Courier New"/>
              </w:rPr>
              <w:t>3</w:t>
            </w:r>
          </w:p>
        </w:tc>
        <w:tc>
          <w:tcPr>
            <w:tcW w:w="3959" w:type="dxa"/>
          </w:tcPr>
          <w:p w:rsidR="00A57F8F" w:rsidRPr="00EE6E0B" w:rsidRDefault="00A57F8F" w:rsidP="005A23D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E6E0B">
              <w:rPr>
                <w:rFonts w:ascii="Times New Roman" w:hAnsi="Times New Roman" w:cs="Times New Roman"/>
                <w:szCs w:val="22"/>
              </w:rPr>
              <w:t>Объявление предостережения</w:t>
            </w:r>
            <w:r>
              <w:rPr>
                <w:rFonts w:ascii="Times New Roman" w:hAnsi="Times New Roman" w:cs="Times New Roman"/>
                <w:szCs w:val="22"/>
              </w:rPr>
              <w:t>.</w:t>
            </w:r>
          </w:p>
          <w:p w:rsidR="00A57F8F" w:rsidRPr="00EE6E0B" w:rsidRDefault="00A57F8F" w:rsidP="005A23D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proofErr w:type="gramStart"/>
            <w:r w:rsidRPr="00EE6E0B">
              <w:rPr>
                <w:rFonts w:ascii="Times New Roman" w:hAnsi="Times New Roman" w:cs="Times New Roman"/>
                <w:szCs w:val="22"/>
              </w:rPr>
              <w:t>Предостережение о недопустимости нарушения обязательных требований и предложение принять меры по обеспечению соблюдения обязательных требований объявляются контролируемому лицу в случае наличия у администрации округа сведений о готовящихся нарушениях обязательных требований или признаках нарушений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</w:t>
            </w:r>
            <w:proofErr w:type="gramEnd"/>
            <w:r w:rsidRPr="00EE6E0B">
              <w:rPr>
                <w:rFonts w:ascii="Times New Roman" w:hAnsi="Times New Roman" w:cs="Times New Roman"/>
                <w:szCs w:val="22"/>
              </w:rPr>
              <w:t xml:space="preserve">) охраняемым законом ценностям. </w:t>
            </w:r>
          </w:p>
        </w:tc>
        <w:tc>
          <w:tcPr>
            <w:tcW w:w="2351" w:type="dxa"/>
          </w:tcPr>
          <w:p w:rsidR="00A57F8F" w:rsidRPr="00EE6E0B" w:rsidRDefault="00A57F8F" w:rsidP="005A23D5">
            <w:pPr>
              <w:jc w:val="center"/>
            </w:pPr>
            <w:r w:rsidRPr="00EE6E0B">
              <w:t>в течение года</w:t>
            </w:r>
          </w:p>
          <w:p w:rsidR="00A57F8F" w:rsidRPr="00EE6E0B" w:rsidRDefault="00A57F8F" w:rsidP="005A23D5">
            <w:pPr>
              <w:jc w:val="center"/>
            </w:pPr>
            <w:r w:rsidRPr="00EE6E0B">
              <w:t>(по мере необходимости)</w:t>
            </w:r>
          </w:p>
          <w:p w:rsidR="00A57F8F" w:rsidRPr="00EE6E0B" w:rsidRDefault="00A57F8F" w:rsidP="005A23D5">
            <w:pPr>
              <w:jc w:val="center"/>
              <w:rPr>
                <w:rFonts w:eastAsia="Courier New"/>
              </w:rPr>
            </w:pPr>
          </w:p>
        </w:tc>
        <w:tc>
          <w:tcPr>
            <w:tcW w:w="2026" w:type="dxa"/>
          </w:tcPr>
          <w:p w:rsidR="00A57F8F" w:rsidRPr="00EE6E0B" w:rsidRDefault="00A57F8F" w:rsidP="005A23D5">
            <w:pPr>
              <w:rPr>
                <w:i/>
                <w:color w:val="FF0000"/>
              </w:rPr>
            </w:pPr>
            <w:r w:rsidRPr="00EE6E0B">
              <w:t>должностные лица, уполномоченные осуществлять муниципальный жилищный контроль</w:t>
            </w:r>
          </w:p>
        </w:tc>
      </w:tr>
      <w:tr w:rsidR="00A57F8F" w:rsidRPr="00EE6E0B" w:rsidTr="005A23D5">
        <w:tc>
          <w:tcPr>
            <w:tcW w:w="1378" w:type="dxa"/>
          </w:tcPr>
          <w:p w:rsidR="00A57F8F" w:rsidRPr="00EE6E0B" w:rsidRDefault="00A57F8F" w:rsidP="005A23D5">
            <w:pPr>
              <w:jc w:val="center"/>
            </w:pPr>
            <w:r w:rsidRPr="00EE6E0B">
              <w:t>4</w:t>
            </w:r>
          </w:p>
        </w:tc>
        <w:tc>
          <w:tcPr>
            <w:tcW w:w="3959" w:type="dxa"/>
          </w:tcPr>
          <w:p w:rsidR="00A57F8F" w:rsidRDefault="00A57F8F" w:rsidP="005A23D5">
            <w:pPr>
              <w:rPr>
                <w:lang w:eastAsia="zh-CN"/>
              </w:rPr>
            </w:pPr>
            <w:r w:rsidRPr="00EE6E0B">
              <w:rPr>
                <w:lang w:eastAsia="zh-CN"/>
              </w:rPr>
              <w:t>Консультирование</w:t>
            </w:r>
            <w:r>
              <w:rPr>
                <w:lang w:eastAsia="zh-CN"/>
              </w:rPr>
              <w:t>.</w:t>
            </w:r>
          </w:p>
          <w:p w:rsidR="00A57F8F" w:rsidRPr="00EE6E0B" w:rsidRDefault="00A57F8F" w:rsidP="005A23D5">
            <w:r w:rsidRPr="00EE6E0B">
              <w:rPr>
                <w:lang w:eastAsia="zh-CN"/>
              </w:rPr>
              <w:t xml:space="preserve">Консультирование контролируемых лиц осуществляется </w:t>
            </w:r>
            <w:r w:rsidRPr="00EE6E0B">
              <w:rPr>
                <w:shd w:val="clear" w:color="auto" w:fill="FFFFFF"/>
              </w:rPr>
              <w:t xml:space="preserve">должностным лицом, уполномоченным осуществлять муниципальный жилищный контроль, по телефону, посредством </w:t>
            </w:r>
            <w:proofErr w:type="spellStart"/>
            <w:r w:rsidRPr="00EE6E0B">
              <w:rPr>
                <w:shd w:val="clear" w:color="auto" w:fill="FFFFFF"/>
              </w:rPr>
              <w:t>видео-конференц-связи</w:t>
            </w:r>
            <w:proofErr w:type="spellEnd"/>
            <w:r w:rsidRPr="00EE6E0B">
              <w:rPr>
                <w:shd w:val="clear" w:color="auto" w:fill="FFFFFF"/>
              </w:rPr>
              <w:t>, на личном приеме либо в ходе проведения профилактических мероприятий, контрольных мероприятий и не должно превышать 15 минут</w:t>
            </w:r>
          </w:p>
          <w:p w:rsidR="00A57F8F" w:rsidRPr="00EE6E0B" w:rsidRDefault="00A57F8F" w:rsidP="005A23D5">
            <w:pPr>
              <w:rPr>
                <w:rFonts w:eastAsiaTheme="minorHAnsi"/>
              </w:rPr>
            </w:pPr>
            <w:r w:rsidRPr="00EE6E0B">
              <w:rPr>
                <w:rFonts w:eastAsiaTheme="minorHAnsi"/>
              </w:rPr>
              <w:t>Личный прием граждан проводится Главой округа или уполномоченный осуществлять муниципальный жилищный контроль.</w:t>
            </w:r>
          </w:p>
          <w:p w:rsidR="00A57F8F" w:rsidRPr="00EE6E0B" w:rsidRDefault="00A57F8F" w:rsidP="005A23D5">
            <w:pPr>
              <w:rPr>
                <w:rFonts w:eastAsiaTheme="minorHAnsi"/>
              </w:rPr>
            </w:pPr>
            <w:r w:rsidRPr="00EE6E0B">
              <w:rPr>
                <w:rFonts w:eastAsiaTheme="minorHAnsi"/>
              </w:rPr>
              <w:t>Консультирование осуществляется в устной или письменной форме по следующим вопросам:</w:t>
            </w:r>
          </w:p>
          <w:p w:rsidR="00A57F8F" w:rsidRPr="00EE6E0B" w:rsidRDefault="00A57F8F" w:rsidP="005A23D5">
            <w:pPr>
              <w:rPr>
                <w:rFonts w:eastAsiaTheme="minorHAnsi"/>
              </w:rPr>
            </w:pPr>
            <w:r w:rsidRPr="00EE6E0B">
              <w:rPr>
                <w:rFonts w:eastAsiaTheme="minorHAnsi"/>
              </w:rPr>
              <w:t>- организация и осуществление муниципального жилищного контроля;</w:t>
            </w:r>
          </w:p>
          <w:p w:rsidR="00A57F8F" w:rsidRPr="00EE6E0B" w:rsidRDefault="00A57F8F" w:rsidP="005A23D5">
            <w:pPr>
              <w:rPr>
                <w:rFonts w:eastAsiaTheme="minorHAnsi"/>
              </w:rPr>
            </w:pPr>
            <w:r w:rsidRPr="00EE6E0B">
              <w:rPr>
                <w:rFonts w:eastAsiaTheme="minorHAnsi"/>
              </w:rPr>
              <w:t xml:space="preserve">- порядок осуществления контрольных </w:t>
            </w:r>
            <w:r w:rsidRPr="00EE6E0B">
              <w:rPr>
                <w:rFonts w:eastAsiaTheme="minorHAnsi"/>
              </w:rPr>
              <w:lastRenderedPageBreak/>
              <w:t>мероприятий, установленных настоящим Положением;</w:t>
            </w:r>
          </w:p>
          <w:p w:rsidR="00A57F8F" w:rsidRPr="00EE6E0B" w:rsidRDefault="00A57F8F" w:rsidP="005A23D5">
            <w:pPr>
              <w:rPr>
                <w:rFonts w:eastAsiaTheme="minorHAnsi"/>
              </w:rPr>
            </w:pPr>
            <w:r w:rsidRPr="00EE6E0B">
              <w:rPr>
                <w:rFonts w:eastAsiaTheme="minorHAnsi"/>
              </w:rPr>
              <w:t>- порядок обжалования действий (бездействия) должностных лиц, уполномоченных осуществлять муниципальный жилищный контроль;</w:t>
            </w:r>
          </w:p>
          <w:p w:rsidR="00A57F8F" w:rsidRPr="00EE6E0B" w:rsidRDefault="00A57F8F" w:rsidP="005A23D5">
            <w:pPr>
              <w:rPr>
                <w:rFonts w:eastAsiaTheme="minorHAnsi"/>
              </w:rPr>
            </w:pPr>
            <w:r w:rsidRPr="00EE6E0B">
              <w:rPr>
                <w:rFonts w:eastAsiaTheme="minorHAnsi"/>
              </w:rPr>
              <w:t>-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округа в рамках контрольных мероприятий.</w:t>
            </w:r>
          </w:p>
          <w:p w:rsidR="00A57F8F" w:rsidRPr="00EE6E0B" w:rsidRDefault="00A57F8F" w:rsidP="005A23D5">
            <w:pPr>
              <w:rPr>
                <w:rFonts w:eastAsiaTheme="minorHAnsi"/>
              </w:rPr>
            </w:pPr>
            <w:r w:rsidRPr="00EE6E0B">
              <w:rPr>
                <w:rFonts w:eastAsiaTheme="minorHAnsi"/>
              </w:rPr>
              <w:t xml:space="preserve">Консультирование контролируемых лиц в устной форме может осуществляться также на собраниях и конференциях граждан. </w:t>
            </w:r>
          </w:p>
          <w:p w:rsidR="00A57F8F" w:rsidRPr="00EE6E0B" w:rsidRDefault="00A57F8F" w:rsidP="005A23D5">
            <w:r w:rsidRPr="00EE6E0B">
              <w:t>Консультирование в письменной форме осуществляется должностным лицом, уполномоченным осуществлять муниципальный жилищный контроль, в следующих случаях:</w:t>
            </w:r>
          </w:p>
          <w:p w:rsidR="00A57F8F" w:rsidRPr="00EE6E0B" w:rsidRDefault="00A57F8F" w:rsidP="005A23D5">
            <w:r w:rsidRPr="00EE6E0B">
              <w:t>1) контролируемым лицом представлен письменный запрос о представлении письменного ответа по вопросам консультирования;</w:t>
            </w:r>
          </w:p>
          <w:p w:rsidR="00A57F8F" w:rsidRPr="00EE6E0B" w:rsidRDefault="00A57F8F" w:rsidP="005A23D5">
            <w:r w:rsidRPr="00EE6E0B">
              <w:t>2) за время консультирования предоставить в устной форме ответ на поставленные вопросы невозможно;</w:t>
            </w:r>
          </w:p>
          <w:p w:rsidR="00A57F8F" w:rsidRPr="00EE6E0B" w:rsidRDefault="00A57F8F" w:rsidP="005A23D5">
            <w:r w:rsidRPr="00EE6E0B">
              <w:t>3) ответ на поставленные вопросы требует дополнительного запроса сведений.</w:t>
            </w:r>
          </w:p>
          <w:p w:rsidR="00A57F8F" w:rsidRPr="00EE6E0B" w:rsidRDefault="00A57F8F" w:rsidP="005A23D5">
            <w:r w:rsidRPr="00EE6E0B">
              <w:t>В случае поступления в администрацию округа пяти и более однотипных обращений контролируемых лиц и их представителей консультирование осуществляется посредством размещения на официальном сайте администрации округа в специальном разделе, посвященном контрольной деятельности, письменного разъяснения, подписанного Главой округа или должностным лицом, уполномоченным осуществлять муниципальный жилищный контроль.</w:t>
            </w:r>
          </w:p>
        </w:tc>
        <w:tc>
          <w:tcPr>
            <w:tcW w:w="2351" w:type="dxa"/>
          </w:tcPr>
          <w:p w:rsidR="00A57F8F" w:rsidRPr="00EE6E0B" w:rsidRDefault="00A57F8F" w:rsidP="005A23D5">
            <w:pPr>
              <w:jc w:val="center"/>
            </w:pPr>
            <w:r w:rsidRPr="00EE6E0B">
              <w:lastRenderedPageBreak/>
              <w:t>в течение года</w:t>
            </w:r>
          </w:p>
          <w:p w:rsidR="00A57F8F" w:rsidRPr="00EE6E0B" w:rsidRDefault="00A57F8F" w:rsidP="005A23D5">
            <w:pPr>
              <w:jc w:val="center"/>
            </w:pPr>
            <w:r w:rsidRPr="00EE6E0B">
              <w:t>(по мере необходимости)</w:t>
            </w:r>
          </w:p>
          <w:p w:rsidR="00A57F8F" w:rsidRPr="00EE6E0B" w:rsidRDefault="00A57F8F" w:rsidP="005A23D5">
            <w:pPr>
              <w:jc w:val="center"/>
              <w:rPr>
                <w:rFonts w:eastAsia="Courier New"/>
                <w:i/>
                <w:color w:val="FF0000"/>
              </w:rPr>
            </w:pPr>
          </w:p>
        </w:tc>
        <w:tc>
          <w:tcPr>
            <w:tcW w:w="2026" w:type="dxa"/>
          </w:tcPr>
          <w:p w:rsidR="00A57F8F" w:rsidRPr="00EE6E0B" w:rsidRDefault="00A57F8F" w:rsidP="005A23D5">
            <w:pPr>
              <w:rPr>
                <w:i/>
                <w:color w:val="FF0000"/>
              </w:rPr>
            </w:pPr>
            <w:r w:rsidRPr="00EE6E0B">
              <w:t>должностные лица, уполномоченные осуществлять муниципальный жилищный контроль</w:t>
            </w:r>
          </w:p>
        </w:tc>
      </w:tr>
      <w:tr w:rsidR="00A57F8F" w:rsidRPr="00EE6E0B" w:rsidTr="005A23D5">
        <w:tc>
          <w:tcPr>
            <w:tcW w:w="1378" w:type="dxa"/>
          </w:tcPr>
          <w:p w:rsidR="00A57F8F" w:rsidRPr="00EE6E0B" w:rsidRDefault="00A57F8F" w:rsidP="005A23D5">
            <w:pPr>
              <w:jc w:val="center"/>
            </w:pPr>
            <w:r w:rsidRPr="00EE6E0B">
              <w:lastRenderedPageBreak/>
              <w:t>5</w:t>
            </w:r>
          </w:p>
        </w:tc>
        <w:tc>
          <w:tcPr>
            <w:tcW w:w="3959" w:type="dxa"/>
          </w:tcPr>
          <w:p w:rsidR="00A57F8F" w:rsidRPr="00EE6E0B" w:rsidRDefault="00A57F8F" w:rsidP="005A23D5">
            <w:r w:rsidRPr="00EE6E0B">
              <w:t>Профилактический визит</w:t>
            </w:r>
            <w:r>
              <w:t>.</w:t>
            </w:r>
          </w:p>
          <w:p w:rsidR="00A57F8F" w:rsidRPr="00EE6E0B" w:rsidRDefault="00A57F8F" w:rsidP="005A23D5">
            <w:pPr>
              <w:rPr>
                <w:i/>
                <w:color w:val="FF0000"/>
              </w:rPr>
            </w:pPr>
            <w:r w:rsidRPr="00EE6E0B">
              <w:rPr>
                <w:lang w:eastAsia="ru-RU"/>
              </w:rPr>
              <w:t xml:space="preserve">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</w:t>
            </w:r>
            <w:proofErr w:type="spellStart"/>
            <w:r w:rsidRPr="00EE6E0B">
              <w:rPr>
                <w:lang w:eastAsia="ru-RU"/>
              </w:rPr>
              <w:t>видео-конференц-связи</w:t>
            </w:r>
            <w:proofErr w:type="spellEnd"/>
            <w:r w:rsidRPr="00EE6E0B">
              <w:rPr>
                <w:lang w:eastAsia="ru-RU"/>
              </w:rPr>
              <w:t xml:space="preserve"> или мобильного приложения "Инспектор".</w:t>
            </w:r>
          </w:p>
        </w:tc>
        <w:tc>
          <w:tcPr>
            <w:tcW w:w="2351" w:type="dxa"/>
          </w:tcPr>
          <w:p w:rsidR="00A57F8F" w:rsidRPr="00EE6E0B" w:rsidRDefault="00A57F8F" w:rsidP="005A23D5">
            <w:pPr>
              <w:jc w:val="center"/>
            </w:pPr>
            <w:r w:rsidRPr="00EE6E0B">
              <w:t>в течение года</w:t>
            </w:r>
          </w:p>
          <w:p w:rsidR="00A57F8F" w:rsidRPr="00EE6E0B" w:rsidRDefault="00A57F8F" w:rsidP="005A23D5">
            <w:pPr>
              <w:jc w:val="center"/>
              <w:rPr>
                <w:i/>
                <w:color w:val="FF0000"/>
              </w:rPr>
            </w:pPr>
          </w:p>
        </w:tc>
        <w:tc>
          <w:tcPr>
            <w:tcW w:w="2026" w:type="dxa"/>
          </w:tcPr>
          <w:p w:rsidR="00A57F8F" w:rsidRPr="00EE6E0B" w:rsidRDefault="00A57F8F" w:rsidP="005A23D5">
            <w:pPr>
              <w:rPr>
                <w:i/>
                <w:color w:val="FF0000"/>
              </w:rPr>
            </w:pPr>
            <w:r w:rsidRPr="00EE6E0B">
              <w:t>должностные лица, уполномоченные осуществлять муниципальный жилищный контроль</w:t>
            </w:r>
          </w:p>
        </w:tc>
      </w:tr>
    </w:tbl>
    <w:p w:rsidR="00A57F8F" w:rsidRDefault="00A57F8F" w:rsidP="00A57F8F">
      <w:pPr>
        <w:ind w:firstLine="720"/>
        <w:jc w:val="both"/>
        <w:rPr>
          <w:i/>
          <w:color w:val="FF0000"/>
          <w:sz w:val="26"/>
          <w:szCs w:val="26"/>
        </w:rPr>
      </w:pPr>
    </w:p>
    <w:p w:rsidR="00213362" w:rsidRDefault="00213362" w:rsidP="00A57F8F">
      <w:pPr>
        <w:ind w:firstLine="720"/>
        <w:jc w:val="both"/>
        <w:rPr>
          <w:i/>
          <w:color w:val="FF0000"/>
          <w:sz w:val="26"/>
          <w:szCs w:val="26"/>
        </w:rPr>
      </w:pPr>
    </w:p>
    <w:p w:rsidR="00213362" w:rsidRPr="00D769C0" w:rsidRDefault="00213362" w:rsidP="00A57F8F">
      <w:pPr>
        <w:ind w:firstLine="720"/>
        <w:jc w:val="both"/>
        <w:rPr>
          <w:i/>
          <w:color w:val="FF0000"/>
          <w:sz w:val="26"/>
          <w:szCs w:val="26"/>
        </w:rPr>
      </w:pPr>
    </w:p>
    <w:p w:rsidR="00A57F8F" w:rsidRPr="00640DFE" w:rsidRDefault="00A57F8F" w:rsidP="00A57F8F">
      <w:pPr>
        <w:pStyle w:val="a7"/>
        <w:numPr>
          <w:ilvl w:val="0"/>
          <w:numId w:val="1"/>
        </w:numPr>
        <w:spacing w:before="0" w:beforeAutospacing="0" w:after="0" w:afterAutospacing="0"/>
        <w:ind w:left="0" w:firstLine="709"/>
        <w:jc w:val="center"/>
        <w:rPr>
          <w:color w:val="auto"/>
          <w:sz w:val="26"/>
          <w:szCs w:val="26"/>
        </w:rPr>
      </w:pPr>
      <w:r w:rsidRPr="00640DFE">
        <w:rPr>
          <w:color w:val="auto"/>
          <w:sz w:val="26"/>
          <w:szCs w:val="26"/>
        </w:rPr>
        <w:lastRenderedPageBreak/>
        <w:t>Показатели результативности и эффективности программы профилактики</w:t>
      </w:r>
    </w:p>
    <w:p w:rsidR="00A57F8F" w:rsidRPr="00D769C0" w:rsidRDefault="00A57F8F" w:rsidP="00A57F8F">
      <w:pPr>
        <w:pStyle w:val="a7"/>
        <w:spacing w:before="0" w:beforeAutospacing="0" w:after="0" w:afterAutospacing="0"/>
        <w:ind w:left="709"/>
        <w:jc w:val="both"/>
        <w:rPr>
          <w:i/>
          <w:color w:val="FF0000"/>
          <w:sz w:val="26"/>
          <w:szCs w:val="26"/>
        </w:rPr>
      </w:pPr>
    </w:p>
    <w:tbl>
      <w:tblPr>
        <w:tblW w:w="9661" w:type="dxa"/>
        <w:tblLook w:val="04A0"/>
      </w:tblPr>
      <w:tblGrid>
        <w:gridCol w:w="666"/>
        <w:gridCol w:w="6037"/>
        <w:gridCol w:w="1477"/>
        <w:gridCol w:w="1481"/>
      </w:tblGrid>
      <w:tr w:rsidR="00A57F8F" w:rsidRPr="00F20306" w:rsidTr="005A23D5">
        <w:trPr>
          <w:trHeight w:val="601"/>
        </w:trPr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F8F" w:rsidRPr="00F20306" w:rsidRDefault="00A57F8F" w:rsidP="005A23D5">
            <w:pPr>
              <w:jc w:val="center"/>
              <w:textAlignment w:val="baseline"/>
              <w:rPr>
                <w:rFonts w:eastAsia="Segoe UI"/>
                <w:kern w:val="2"/>
                <w:lang w:eastAsia="zh-CN" w:bidi="hi-IN"/>
              </w:rPr>
            </w:pPr>
            <w:r w:rsidRPr="00F20306">
              <w:rPr>
                <w:rFonts w:eastAsia="Segoe UI"/>
                <w:kern w:val="2"/>
                <w:lang w:eastAsia="zh-CN" w:bidi="hi-IN"/>
              </w:rPr>
              <w:t xml:space="preserve">№ </w:t>
            </w:r>
            <w:proofErr w:type="spellStart"/>
            <w:proofErr w:type="gramStart"/>
            <w:r w:rsidRPr="00F20306">
              <w:rPr>
                <w:rFonts w:eastAsia="Segoe UI"/>
                <w:kern w:val="2"/>
                <w:lang w:eastAsia="zh-CN" w:bidi="hi-IN"/>
              </w:rPr>
              <w:t>п</w:t>
            </w:r>
            <w:proofErr w:type="spellEnd"/>
            <w:proofErr w:type="gramEnd"/>
            <w:r w:rsidRPr="00F20306">
              <w:rPr>
                <w:rFonts w:eastAsia="Segoe UI"/>
                <w:kern w:val="2"/>
                <w:lang w:eastAsia="zh-CN" w:bidi="hi-IN"/>
              </w:rPr>
              <w:t>/</w:t>
            </w:r>
            <w:proofErr w:type="spellStart"/>
            <w:r w:rsidRPr="00F20306">
              <w:rPr>
                <w:rFonts w:eastAsia="Segoe UI"/>
                <w:kern w:val="2"/>
                <w:lang w:eastAsia="zh-CN" w:bidi="hi-IN"/>
              </w:rPr>
              <w:t>п</w:t>
            </w:r>
            <w:proofErr w:type="spellEnd"/>
          </w:p>
        </w:tc>
        <w:tc>
          <w:tcPr>
            <w:tcW w:w="6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F8F" w:rsidRPr="00F20306" w:rsidRDefault="00A57F8F" w:rsidP="005A23D5">
            <w:pPr>
              <w:jc w:val="center"/>
              <w:textAlignment w:val="baseline"/>
              <w:rPr>
                <w:rFonts w:eastAsia="Segoe UI"/>
                <w:kern w:val="2"/>
                <w:lang w:eastAsia="zh-CN" w:bidi="hi-IN"/>
              </w:rPr>
            </w:pPr>
            <w:r w:rsidRPr="00F20306">
              <w:rPr>
                <w:rFonts w:eastAsia="Segoe UI"/>
                <w:kern w:val="2"/>
                <w:lang w:eastAsia="zh-CN" w:bidi="hi-IN"/>
              </w:rPr>
              <w:t>Наименование показателя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F8F" w:rsidRPr="00F20306" w:rsidRDefault="00A57F8F" w:rsidP="005A23D5">
            <w:pPr>
              <w:jc w:val="center"/>
              <w:textAlignment w:val="baseline"/>
              <w:rPr>
                <w:rFonts w:eastAsia="Segoe UI"/>
                <w:kern w:val="2"/>
                <w:lang w:eastAsia="zh-CN" w:bidi="hi-IN"/>
              </w:rPr>
            </w:pPr>
            <w:r w:rsidRPr="00F20306">
              <w:rPr>
                <w:rFonts w:eastAsia="Segoe UI"/>
                <w:kern w:val="2"/>
                <w:lang w:eastAsia="zh-CN" w:bidi="hi-IN"/>
              </w:rPr>
              <w:t>Единица измерения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F8F" w:rsidRPr="00F20306" w:rsidRDefault="00A57F8F" w:rsidP="005A23D5">
            <w:pPr>
              <w:jc w:val="center"/>
              <w:textAlignment w:val="baseline"/>
              <w:rPr>
                <w:rFonts w:eastAsia="Segoe UI"/>
                <w:kern w:val="2"/>
                <w:lang w:eastAsia="zh-CN" w:bidi="hi-IN"/>
              </w:rPr>
            </w:pPr>
            <w:r w:rsidRPr="00F20306">
              <w:rPr>
                <w:rFonts w:eastAsia="Segoe UI"/>
                <w:kern w:val="2"/>
                <w:lang w:eastAsia="zh-CN" w:bidi="hi-IN"/>
              </w:rPr>
              <w:t>Значение показателя</w:t>
            </w:r>
          </w:p>
        </w:tc>
      </w:tr>
      <w:tr w:rsidR="00A57F8F" w:rsidRPr="00F20306" w:rsidTr="005A23D5">
        <w:trPr>
          <w:trHeight w:val="1550"/>
        </w:trPr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F8F" w:rsidRPr="00F20306" w:rsidRDefault="00A57F8F" w:rsidP="005A23D5">
            <w:pPr>
              <w:jc w:val="center"/>
              <w:textAlignment w:val="baseline"/>
              <w:rPr>
                <w:rFonts w:eastAsia="Segoe UI"/>
                <w:kern w:val="2"/>
                <w:lang w:eastAsia="zh-CN" w:bidi="hi-IN"/>
              </w:rPr>
            </w:pPr>
            <w:r w:rsidRPr="00F20306">
              <w:rPr>
                <w:rFonts w:eastAsia="Segoe UI"/>
                <w:kern w:val="2"/>
                <w:lang w:eastAsia="zh-CN" w:bidi="hi-IN"/>
              </w:rPr>
              <w:t>1</w:t>
            </w:r>
          </w:p>
        </w:tc>
        <w:tc>
          <w:tcPr>
            <w:tcW w:w="6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F8F" w:rsidRPr="00F20306" w:rsidRDefault="00A57F8F" w:rsidP="005A23D5">
            <w:pPr>
              <w:jc w:val="both"/>
              <w:textAlignment w:val="baseline"/>
              <w:rPr>
                <w:rFonts w:eastAsia="Segoe UI"/>
                <w:kern w:val="2"/>
                <w:lang w:eastAsia="zh-CN" w:bidi="hi-IN"/>
              </w:rPr>
            </w:pPr>
            <w:r w:rsidRPr="00F20306">
              <w:rPr>
                <w:rFonts w:eastAsia="Segoe UI"/>
                <w:kern w:val="2"/>
                <w:lang w:eastAsia="zh-CN" w:bidi="hi-IN"/>
              </w:rPr>
              <w:t>Полнота информации, размещенной на официальном сайте округа в соответствии с частью 3 статьи 46 Федерального закона от 31.07.2021 г.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F8F" w:rsidRPr="00F20306" w:rsidRDefault="00A57F8F" w:rsidP="005A23D5">
            <w:pPr>
              <w:jc w:val="center"/>
              <w:textAlignment w:val="baseline"/>
              <w:rPr>
                <w:rFonts w:eastAsia="Segoe UI"/>
                <w:kern w:val="2"/>
                <w:lang w:eastAsia="zh-CN" w:bidi="hi-IN"/>
              </w:rPr>
            </w:pPr>
            <w:r w:rsidRPr="00F20306">
              <w:rPr>
                <w:rFonts w:eastAsia="Segoe UI"/>
                <w:kern w:val="2"/>
                <w:lang w:eastAsia="zh-CN" w:bidi="hi-IN"/>
              </w:rPr>
              <w:t>процент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F8F" w:rsidRPr="00F20306" w:rsidRDefault="00A57F8F" w:rsidP="005A23D5">
            <w:pPr>
              <w:jc w:val="center"/>
              <w:textAlignment w:val="baseline"/>
              <w:rPr>
                <w:rFonts w:eastAsia="Segoe UI"/>
                <w:kern w:val="2"/>
                <w:lang w:eastAsia="zh-CN" w:bidi="hi-IN"/>
              </w:rPr>
            </w:pPr>
            <w:r w:rsidRPr="00F20306">
              <w:rPr>
                <w:rFonts w:eastAsia="Segoe UI"/>
                <w:kern w:val="2"/>
                <w:lang w:eastAsia="zh-CN" w:bidi="hi-IN"/>
              </w:rPr>
              <w:t>100%</w:t>
            </w:r>
          </w:p>
        </w:tc>
      </w:tr>
      <w:tr w:rsidR="00A57F8F" w:rsidRPr="00F20306" w:rsidTr="005A23D5">
        <w:trPr>
          <w:trHeight w:val="1803"/>
        </w:trPr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F8F" w:rsidRPr="00F20306" w:rsidRDefault="00A57F8F" w:rsidP="005A23D5">
            <w:pPr>
              <w:jc w:val="center"/>
              <w:textAlignment w:val="baseline"/>
              <w:rPr>
                <w:rFonts w:eastAsia="Segoe UI"/>
                <w:kern w:val="2"/>
                <w:lang w:eastAsia="zh-CN" w:bidi="hi-IN"/>
              </w:rPr>
            </w:pPr>
            <w:r w:rsidRPr="00F20306">
              <w:rPr>
                <w:rFonts w:eastAsia="Segoe UI"/>
                <w:kern w:val="2"/>
                <w:lang w:eastAsia="zh-CN" w:bidi="hi-IN"/>
              </w:rPr>
              <w:t>2</w:t>
            </w:r>
          </w:p>
        </w:tc>
        <w:tc>
          <w:tcPr>
            <w:tcW w:w="6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F8F" w:rsidRPr="00F20306" w:rsidRDefault="00A57F8F" w:rsidP="005A23D5">
            <w:pPr>
              <w:jc w:val="both"/>
              <w:textAlignment w:val="baseline"/>
              <w:rPr>
                <w:rFonts w:eastAsia="Calibri"/>
              </w:rPr>
            </w:pPr>
            <w:r w:rsidRPr="00F20306">
              <w:rPr>
                <w:rFonts w:eastAsia="Calibri"/>
              </w:rPr>
              <w:t>Удовлетворенность контролируемых лиц и их</w:t>
            </w:r>
          </w:p>
          <w:p w:rsidR="00A57F8F" w:rsidRPr="00F20306" w:rsidRDefault="00A57F8F" w:rsidP="005A23D5">
            <w:pPr>
              <w:jc w:val="both"/>
              <w:textAlignment w:val="baseline"/>
              <w:rPr>
                <w:rFonts w:eastAsia="Calibri"/>
              </w:rPr>
            </w:pPr>
            <w:r w:rsidRPr="00F20306">
              <w:rPr>
                <w:rFonts w:eastAsia="Calibri"/>
              </w:rPr>
              <w:t xml:space="preserve">представителями консультированием </w:t>
            </w:r>
            <w:proofErr w:type="gramStart"/>
            <w:r w:rsidRPr="00F20306">
              <w:rPr>
                <w:rFonts w:eastAsia="Calibri"/>
              </w:rPr>
              <w:t>контрольного</w:t>
            </w:r>
            <w:proofErr w:type="gramEnd"/>
          </w:p>
          <w:p w:rsidR="00A57F8F" w:rsidRPr="00F20306" w:rsidRDefault="00A57F8F" w:rsidP="005A23D5">
            <w:pPr>
              <w:jc w:val="both"/>
              <w:textAlignment w:val="baseline"/>
              <w:rPr>
                <w:rFonts w:eastAsia="Calibri"/>
                <w:i/>
              </w:rPr>
            </w:pPr>
            <w:r w:rsidRPr="00F20306">
              <w:rPr>
                <w:rFonts w:eastAsia="Calibri"/>
              </w:rPr>
              <w:t>(надзорного) органа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F8F" w:rsidRPr="00F20306" w:rsidRDefault="00A57F8F" w:rsidP="005A23D5">
            <w:pPr>
              <w:jc w:val="center"/>
              <w:textAlignment w:val="baseline"/>
              <w:rPr>
                <w:rFonts w:eastAsia="Segoe UI"/>
                <w:kern w:val="2"/>
                <w:lang w:eastAsia="zh-CN" w:bidi="hi-IN"/>
              </w:rPr>
            </w:pPr>
            <w:r w:rsidRPr="00F20306">
              <w:rPr>
                <w:rFonts w:eastAsia="Segoe UI"/>
                <w:kern w:val="2"/>
                <w:lang w:eastAsia="zh-CN" w:bidi="hi-IN"/>
              </w:rPr>
              <w:t>процент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F8F" w:rsidRPr="00F20306" w:rsidRDefault="00A57F8F" w:rsidP="005A23D5">
            <w:pPr>
              <w:jc w:val="center"/>
              <w:textAlignment w:val="baseline"/>
              <w:rPr>
                <w:rFonts w:eastAsia="Segoe UI"/>
                <w:kern w:val="2"/>
                <w:lang w:eastAsia="zh-CN" w:bidi="hi-IN"/>
              </w:rPr>
            </w:pPr>
            <w:r w:rsidRPr="00F20306">
              <w:rPr>
                <w:rFonts w:eastAsia="Segoe UI"/>
                <w:kern w:val="2"/>
                <w:lang w:eastAsia="zh-CN" w:bidi="hi-IN"/>
              </w:rPr>
              <w:t>100%</w:t>
            </w:r>
          </w:p>
        </w:tc>
      </w:tr>
      <w:tr w:rsidR="00A57F8F" w:rsidRPr="00F20306" w:rsidTr="005A23D5">
        <w:trPr>
          <w:trHeight w:val="1803"/>
        </w:trPr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F8F" w:rsidRPr="00F20306" w:rsidRDefault="00A57F8F" w:rsidP="005A23D5">
            <w:pPr>
              <w:jc w:val="center"/>
              <w:textAlignment w:val="baseline"/>
              <w:rPr>
                <w:rFonts w:eastAsia="Segoe UI"/>
                <w:kern w:val="2"/>
                <w:lang w:eastAsia="zh-CN" w:bidi="hi-IN"/>
              </w:rPr>
            </w:pPr>
            <w:r w:rsidRPr="00F20306">
              <w:rPr>
                <w:rFonts w:eastAsia="Segoe UI"/>
                <w:kern w:val="2"/>
                <w:lang w:eastAsia="zh-CN" w:bidi="hi-IN"/>
              </w:rPr>
              <w:t>3</w:t>
            </w:r>
          </w:p>
        </w:tc>
        <w:tc>
          <w:tcPr>
            <w:tcW w:w="6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F8F" w:rsidRPr="00F20306" w:rsidRDefault="00A57F8F" w:rsidP="005A23D5">
            <w:pPr>
              <w:jc w:val="both"/>
              <w:textAlignment w:val="baseline"/>
              <w:rPr>
                <w:rFonts w:eastAsia="Calibri"/>
              </w:rPr>
            </w:pPr>
            <w:r w:rsidRPr="00F20306">
              <w:rPr>
                <w:rFonts w:eastAsia="Calibri"/>
              </w:rPr>
              <w:t xml:space="preserve">Количество </w:t>
            </w:r>
            <w:proofErr w:type="gramStart"/>
            <w:r w:rsidRPr="00F20306">
              <w:rPr>
                <w:rFonts w:eastAsia="Calibri"/>
              </w:rPr>
              <w:t>проведенных</w:t>
            </w:r>
            <w:proofErr w:type="gramEnd"/>
            <w:r w:rsidRPr="00F20306">
              <w:rPr>
                <w:rFonts w:eastAsia="Calibri"/>
              </w:rPr>
              <w:t xml:space="preserve"> профилактических</w:t>
            </w:r>
          </w:p>
          <w:p w:rsidR="00A57F8F" w:rsidRPr="00F20306" w:rsidRDefault="00A57F8F" w:rsidP="005A23D5">
            <w:pPr>
              <w:jc w:val="both"/>
              <w:textAlignment w:val="baseline"/>
              <w:rPr>
                <w:rFonts w:eastAsia="Calibri"/>
              </w:rPr>
            </w:pPr>
            <w:r w:rsidRPr="00F20306">
              <w:rPr>
                <w:rFonts w:eastAsia="Calibri"/>
              </w:rPr>
              <w:t>мероприятий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F8F" w:rsidRPr="00F20306" w:rsidRDefault="00A57F8F" w:rsidP="005A23D5">
            <w:pPr>
              <w:jc w:val="center"/>
              <w:textAlignment w:val="baseline"/>
              <w:rPr>
                <w:rFonts w:eastAsia="Segoe UI"/>
                <w:kern w:val="2"/>
                <w:lang w:eastAsia="zh-CN" w:bidi="hi-IN"/>
              </w:rPr>
            </w:pPr>
            <w:r w:rsidRPr="00F20306">
              <w:rPr>
                <w:rFonts w:eastAsia="Segoe UI"/>
                <w:kern w:val="2"/>
                <w:lang w:eastAsia="zh-CN" w:bidi="hi-IN"/>
              </w:rPr>
              <w:t>шт</w:t>
            </w:r>
            <w:r>
              <w:rPr>
                <w:rFonts w:eastAsia="Segoe UI"/>
                <w:kern w:val="2"/>
                <w:lang w:eastAsia="zh-CN" w:bidi="hi-IN"/>
              </w:rPr>
              <w:t>.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F8F" w:rsidRPr="00F20306" w:rsidRDefault="00A57F8F" w:rsidP="005A23D5">
            <w:pPr>
              <w:jc w:val="center"/>
              <w:textAlignment w:val="baseline"/>
              <w:rPr>
                <w:rFonts w:eastAsia="Segoe UI"/>
                <w:kern w:val="2"/>
                <w:lang w:eastAsia="zh-CN" w:bidi="hi-IN"/>
              </w:rPr>
            </w:pPr>
            <w:r w:rsidRPr="00F20306">
              <w:rPr>
                <w:rFonts w:eastAsia="Segoe UI"/>
                <w:kern w:val="2"/>
                <w:lang w:eastAsia="zh-CN" w:bidi="hi-IN"/>
              </w:rPr>
              <w:t>не менее 1</w:t>
            </w:r>
          </w:p>
          <w:p w:rsidR="00A57F8F" w:rsidRPr="00F20306" w:rsidRDefault="00A57F8F" w:rsidP="005A23D5">
            <w:pPr>
              <w:jc w:val="center"/>
              <w:textAlignment w:val="baseline"/>
              <w:rPr>
                <w:rFonts w:eastAsia="Segoe UI"/>
                <w:kern w:val="2"/>
                <w:lang w:eastAsia="zh-CN" w:bidi="hi-IN"/>
              </w:rPr>
            </w:pPr>
            <w:r w:rsidRPr="00F20306">
              <w:rPr>
                <w:rFonts w:eastAsia="Segoe UI"/>
                <w:kern w:val="2"/>
                <w:lang w:eastAsia="zh-CN" w:bidi="hi-IN"/>
              </w:rPr>
              <w:t>мероприятия</w:t>
            </w:r>
          </w:p>
        </w:tc>
      </w:tr>
    </w:tbl>
    <w:p w:rsidR="00A57F8F" w:rsidRPr="00D769C0" w:rsidRDefault="00A57F8F" w:rsidP="00A57F8F">
      <w:pPr>
        <w:rPr>
          <w:i/>
          <w:color w:val="FF0000"/>
          <w:sz w:val="24"/>
          <w:szCs w:val="24"/>
        </w:rPr>
      </w:pPr>
    </w:p>
    <w:p w:rsidR="00A57F8F" w:rsidRPr="00D769C0" w:rsidRDefault="00A57F8F" w:rsidP="00A57F8F">
      <w:pPr>
        <w:ind w:firstLine="567"/>
        <w:jc w:val="center"/>
        <w:rPr>
          <w:i/>
          <w:color w:val="FF0000"/>
          <w:sz w:val="24"/>
          <w:szCs w:val="24"/>
        </w:rPr>
      </w:pPr>
    </w:p>
    <w:p w:rsidR="00A57F8F" w:rsidRPr="00D769C0" w:rsidRDefault="00A57F8F" w:rsidP="00A57F8F">
      <w:pPr>
        <w:rPr>
          <w:i/>
          <w:color w:val="FF0000"/>
        </w:rPr>
      </w:pPr>
    </w:p>
    <w:p w:rsidR="0066317B" w:rsidRDefault="0066317B"/>
    <w:sectPr w:rsidR="0066317B" w:rsidSect="00686862">
      <w:headerReference w:type="default" r:id="rId6"/>
      <w:pgSz w:w="11910" w:h="16840"/>
      <w:pgMar w:top="1040" w:right="711" w:bottom="709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imsun;宋体">
    <w:altName w:val="Wingdings 3"/>
    <w:charset w:val="00"/>
    <w:family w:val="auto"/>
    <w:pitch w:val="default"/>
    <w:sig w:usb0="00000000" w:usb1="00000000" w:usb2="00000000" w:usb3="00000000" w:csb0="00000000" w:csb1="00000000"/>
  </w:font>
  <w:font w:name="mangal;courier new">
    <w:altName w:val="Wingdings 3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;Arial Unicode M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748438"/>
      <w:docPartObj>
        <w:docPartGallery w:val="Page Numbers (Top of Page)"/>
        <w:docPartUnique/>
      </w:docPartObj>
    </w:sdtPr>
    <w:sdtEndPr/>
    <w:sdtContent>
      <w:p w:rsidR="00FB052C" w:rsidRDefault="00213362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7</w:t>
        </w:r>
        <w:r>
          <w:fldChar w:fldCharType="end"/>
        </w:r>
      </w:p>
    </w:sdtContent>
  </w:sdt>
  <w:p w:rsidR="00FB052C" w:rsidRDefault="00213362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2A562B"/>
    <w:multiLevelType w:val="hybridMultilevel"/>
    <w:tmpl w:val="8F6A5BDA"/>
    <w:lvl w:ilvl="0" w:tplc="0419000F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6775F1"/>
    <w:multiLevelType w:val="hybridMultilevel"/>
    <w:tmpl w:val="16C2982C"/>
    <w:lvl w:ilvl="0" w:tplc="9CA4CF44">
      <w:start w:val="4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57F8F"/>
    <w:rsid w:val="00213362"/>
    <w:rsid w:val="0066317B"/>
    <w:rsid w:val="00A57F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57F8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A57F8F"/>
    <w:pPr>
      <w:ind w:left="222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A57F8F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qFormat/>
    <w:rsid w:val="00A57F8F"/>
    <w:pPr>
      <w:ind w:left="222" w:firstLine="707"/>
      <w:jc w:val="both"/>
    </w:pPr>
  </w:style>
  <w:style w:type="paragraph" w:customStyle="1" w:styleId="ConsPlusNormal">
    <w:name w:val="ConsPlusNormal"/>
    <w:link w:val="ConsPlusNormal0"/>
    <w:qFormat/>
    <w:rsid w:val="00A57F8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No Spacing"/>
    <w:uiPriority w:val="1"/>
    <w:qFormat/>
    <w:rsid w:val="00A57F8F"/>
    <w:pPr>
      <w:spacing w:after="0" w:line="240" w:lineRule="auto"/>
    </w:pPr>
  </w:style>
  <w:style w:type="paragraph" w:styleId="a7">
    <w:name w:val="Normal (Web)"/>
    <w:basedOn w:val="a"/>
    <w:uiPriority w:val="99"/>
    <w:unhideWhenUsed/>
    <w:rsid w:val="00A57F8F"/>
    <w:pPr>
      <w:widowControl/>
      <w:autoSpaceDE/>
      <w:autoSpaceDN/>
      <w:spacing w:before="100" w:beforeAutospacing="1" w:after="100" w:afterAutospacing="1"/>
    </w:pPr>
    <w:rPr>
      <w:color w:val="000000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A57F8F"/>
    <w:rPr>
      <w:rFonts w:ascii="Calibri" w:eastAsia="Times New Roman" w:hAnsi="Calibri" w:cs="Calibri"/>
      <w:szCs w:val="20"/>
      <w:lang w:eastAsia="ru-RU"/>
    </w:rPr>
  </w:style>
  <w:style w:type="table" w:styleId="a8">
    <w:name w:val="Table Grid"/>
    <w:basedOn w:val="a1"/>
    <w:uiPriority w:val="59"/>
    <w:rsid w:val="00A57F8F"/>
    <w:pPr>
      <w:spacing w:after="0" w:line="240" w:lineRule="auto"/>
      <w:jc w:val="both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A57F8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A57F8F"/>
    <w:rPr>
      <w:rFonts w:ascii="Times New Roman" w:eastAsia="Times New Roman" w:hAnsi="Times New Roman" w:cs="Times New Roman"/>
    </w:rPr>
  </w:style>
  <w:style w:type="paragraph" w:customStyle="1" w:styleId="Standard">
    <w:name w:val="Standard"/>
    <w:qFormat/>
    <w:rsid w:val="00A57F8F"/>
    <w:pPr>
      <w:spacing w:after="0" w:line="240" w:lineRule="auto"/>
    </w:pPr>
    <w:rPr>
      <w:rFonts w:ascii="Liberation Serif;Times New Roma" w:eastAsia="simsun;宋体" w:hAnsi="Liberation Serif;Times New Roma" w:cs="mangal;courier new"/>
      <w:sz w:val="24"/>
      <w:szCs w:val="24"/>
      <w:lang w:val="en-US" w:eastAsia="zh-CN" w:bidi="hi-IN"/>
    </w:rPr>
  </w:style>
  <w:style w:type="paragraph" w:styleId="ab">
    <w:name w:val="Balloon Text"/>
    <w:basedOn w:val="a"/>
    <w:link w:val="ac"/>
    <w:uiPriority w:val="99"/>
    <w:semiHidden/>
    <w:unhideWhenUsed/>
    <w:rsid w:val="00A57F8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57F8F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2103</Words>
  <Characters>11990</Characters>
  <Application>Microsoft Office Word</Application>
  <DocSecurity>0</DocSecurity>
  <Lines>99</Lines>
  <Paragraphs>28</Paragraphs>
  <ScaleCrop>false</ScaleCrop>
  <Company/>
  <LinksUpToDate>false</LinksUpToDate>
  <CharactersWithSpaces>14065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2025-12-09T11:27:00Z</dcterms:created>
  <dcterms:modified xsi:type="dcterms:W3CDTF">2025-12-09T11:32:00Z</dcterms:modified>
</cp:coreProperties>
</file>